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7F" w:rsidRPr="00FA6CAA" w:rsidRDefault="00D31D0D" w:rsidP="00454010">
      <w:pPr>
        <w:pStyle w:val="Cabealho"/>
        <w:pBdr>
          <w:between w:val="single" w:sz="4" w:space="1" w:color="4F81BD"/>
        </w:pBdr>
        <w:jc w:val="center"/>
        <w:rPr>
          <w:rFonts w:ascii="Georgia" w:hAnsi="Georgia"/>
        </w:rPr>
      </w:pPr>
      <w:r>
        <w:rPr>
          <w:noProof/>
          <w:lang w:eastAsia="pt-BR"/>
        </w:rPr>
        <w:drawing>
          <wp:anchor distT="0" distB="0" distL="114300" distR="114300" simplePos="0" relativeHeight="251660288" behindDoc="0" locked="0" layoutInCell="1" allowOverlap="1">
            <wp:simplePos x="0" y="0"/>
            <wp:positionH relativeFrom="column">
              <wp:posOffset>6010910</wp:posOffset>
            </wp:positionH>
            <wp:positionV relativeFrom="paragraph">
              <wp:posOffset>-928370</wp:posOffset>
            </wp:positionV>
            <wp:extent cx="569595" cy="523875"/>
            <wp:effectExtent l="0" t="0" r="1905" b="9525"/>
            <wp:wrapNone/>
            <wp:docPr id="2" name="Imagem 7" descr="http://2.bp.blogspot.com/_8PT2uKpxe5E/TL98Af6cIqI/AAAAAAAAABA/3FUm51apuIA/s1600/biosseguran%C3%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2.bp.blogspot.com/_8PT2uKpxe5E/TL98Af6cIqI/AAAAAAAAABA/3FUm51apuIA/s1600/biosseguran%C3%A7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simplePos x="0" y="0"/>
            <wp:positionH relativeFrom="column">
              <wp:posOffset>-557530</wp:posOffset>
            </wp:positionH>
            <wp:positionV relativeFrom="paragraph">
              <wp:posOffset>-873125</wp:posOffset>
            </wp:positionV>
            <wp:extent cx="783590" cy="401320"/>
            <wp:effectExtent l="0" t="0" r="0" b="0"/>
            <wp:wrapNone/>
            <wp:docPr id="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401320"/>
                    </a:xfrm>
                    <a:prstGeom prst="rect">
                      <a:avLst/>
                    </a:prstGeom>
                    <a:noFill/>
                  </pic:spPr>
                </pic:pic>
              </a:graphicData>
            </a:graphic>
            <wp14:sizeRelH relativeFrom="page">
              <wp14:pctWidth>0</wp14:pctWidth>
            </wp14:sizeRelH>
            <wp14:sizeRelV relativeFrom="page">
              <wp14:pctHeight>0</wp14:pctHeight>
            </wp14:sizeRelV>
          </wp:anchor>
        </w:drawing>
      </w:r>
      <w:r w:rsidR="00DE3F7F">
        <w:rPr>
          <w:rFonts w:ascii="Georgia" w:hAnsi="Georgia"/>
          <w:noProof/>
          <w:lang w:eastAsia="pt-BR"/>
        </w:rPr>
        <w:t xml:space="preserve"> </w:t>
      </w:r>
    </w:p>
    <w:p w:rsidR="00DE3F7F" w:rsidRDefault="00DE3F7F" w:rsidP="00A17CA4">
      <w:pPr>
        <w:pStyle w:val="Ttulo"/>
        <w:jc w:val="center"/>
        <w:rPr>
          <w:rFonts w:ascii="Georgia" w:hAnsi="Georgia"/>
          <w:b/>
          <w:sz w:val="40"/>
        </w:rPr>
      </w:pPr>
      <w:r>
        <w:rPr>
          <w:rFonts w:ascii="Georgia" w:hAnsi="Georgia"/>
          <w:b/>
          <w:sz w:val="40"/>
        </w:rPr>
        <w:t>Manual de Orientação</w:t>
      </w:r>
      <w:r w:rsidRPr="00105449">
        <w:rPr>
          <w:rFonts w:ascii="Georgia" w:hAnsi="Georgia"/>
          <w:b/>
          <w:sz w:val="40"/>
        </w:rPr>
        <w:t xml:space="preserve"> para</w:t>
      </w:r>
      <w:r>
        <w:rPr>
          <w:rFonts w:ascii="Georgia" w:hAnsi="Georgia"/>
          <w:b/>
          <w:sz w:val="40"/>
        </w:rPr>
        <w:t xml:space="preserve"> o</w:t>
      </w:r>
      <w:r w:rsidRPr="00105449">
        <w:rPr>
          <w:rFonts w:ascii="Georgia" w:hAnsi="Georgia"/>
          <w:b/>
          <w:sz w:val="40"/>
        </w:rPr>
        <w:t xml:space="preserve"> Descarte de Resíduos </w:t>
      </w:r>
      <w:r>
        <w:rPr>
          <w:rFonts w:ascii="Georgia" w:hAnsi="Georgia"/>
          <w:b/>
          <w:sz w:val="40"/>
        </w:rPr>
        <w:t>em geral</w:t>
      </w:r>
    </w:p>
    <w:p w:rsidR="00DE3F7F" w:rsidRPr="00A17CA4" w:rsidRDefault="00DE3F7F" w:rsidP="00A17CA4">
      <w:pPr>
        <w:rPr>
          <w:rFonts w:ascii="Georgia" w:hAnsi="Georgia"/>
          <w:b/>
          <w:sz w:val="40"/>
        </w:rPr>
      </w:pPr>
      <w:r>
        <w:rPr>
          <w:rFonts w:ascii="Georgia" w:hAnsi="Georgia"/>
        </w:rPr>
        <w:t>*</w:t>
      </w:r>
      <w:r w:rsidRPr="00A17CA4">
        <w:rPr>
          <w:rFonts w:ascii="Georgia" w:hAnsi="Georgia"/>
        </w:rPr>
        <w:t>Material preparado pela equipe da ação de extensão “Biossegurança em Ambientes Coletivos” do Instituto Biomédico/PROEX</w:t>
      </w:r>
    </w:p>
    <w:p w:rsidR="00DE3F7F" w:rsidRDefault="00DE3F7F" w:rsidP="00FA6CAA">
      <w:pPr>
        <w:rPr>
          <w:rFonts w:ascii="Georgia" w:hAnsi="Georgia"/>
          <w:b/>
          <w:sz w:val="32"/>
        </w:rPr>
      </w:pPr>
    </w:p>
    <w:p w:rsidR="00DE3F7F" w:rsidRPr="00105449" w:rsidRDefault="00DE3F7F" w:rsidP="00A17CA4">
      <w:pPr>
        <w:jc w:val="center"/>
        <w:rPr>
          <w:rFonts w:ascii="Georgia" w:hAnsi="Georgia"/>
          <w:b/>
          <w:sz w:val="32"/>
        </w:rPr>
      </w:pPr>
      <w:r w:rsidRPr="00105449">
        <w:rPr>
          <w:rFonts w:ascii="Georgia" w:hAnsi="Georgia"/>
          <w:b/>
          <w:sz w:val="32"/>
        </w:rPr>
        <w:t>Introdução</w:t>
      </w:r>
    </w:p>
    <w:p w:rsidR="00DE3F7F" w:rsidRDefault="00DE3F7F" w:rsidP="003D2DC2">
      <w:pPr>
        <w:autoSpaceDE w:val="0"/>
        <w:autoSpaceDN w:val="0"/>
        <w:adjustRightInd w:val="0"/>
        <w:spacing w:after="0" w:line="240" w:lineRule="auto"/>
        <w:jc w:val="both"/>
        <w:rPr>
          <w:rFonts w:ascii="Georgia" w:hAnsi="Georgia" w:cs="Myriad-Roman"/>
          <w:color w:val="231F20"/>
        </w:rPr>
      </w:pPr>
      <w:r w:rsidRPr="00FA6CAA">
        <w:rPr>
          <w:rFonts w:ascii="Georgia" w:hAnsi="Georgia" w:cs="Myriad-Roman"/>
          <w:color w:val="231F20"/>
        </w:rPr>
        <w:t>Os profissionais da área da saúde estão expostos a riscos variados, principalmente os de natureza biológica. A principal fonte de contaminação dos trabalhadores e do ambiente são os resíduos tóxicos. Estes resíduos podem ser comuns, infectantes, químicos, radioativos ou perfurocortantes.</w:t>
      </w:r>
    </w:p>
    <w:p w:rsidR="00DE3F7F" w:rsidRDefault="00DE3F7F" w:rsidP="003D2DC2">
      <w:pPr>
        <w:autoSpaceDE w:val="0"/>
        <w:autoSpaceDN w:val="0"/>
        <w:adjustRightInd w:val="0"/>
        <w:spacing w:after="0" w:line="240" w:lineRule="auto"/>
        <w:jc w:val="both"/>
        <w:rPr>
          <w:rFonts w:ascii="Georgia" w:hAnsi="Georgia" w:cs="Myriad-Roman"/>
          <w:color w:val="231F20"/>
        </w:rPr>
      </w:pPr>
    </w:p>
    <w:p w:rsidR="00DE3F7F" w:rsidRPr="00FA6CAA" w:rsidRDefault="00DE3F7F" w:rsidP="003D2DC2">
      <w:pPr>
        <w:autoSpaceDE w:val="0"/>
        <w:autoSpaceDN w:val="0"/>
        <w:adjustRightInd w:val="0"/>
        <w:spacing w:after="0" w:line="240" w:lineRule="auto"/>
        <w:jc w:val="both"/>
        <w:rPr>
          <w:rFonts w:ascii="Georgia" w:hAnsi="Georgia" w:cs="Myriad-Roman"/>
          <w:color w:val="231F20"/>
        </w:rPr>
      </w:pPr>
      <w:r w:rsidRPr="00FA6CAA">
        <w:rPr>
          <w:rFonts w:ascii="Georgia" w:hAnsi="Georgia" w:cs="Myriad-Roman"/>
          <w:color w:val="231F20"/>
        </w:rPr>
        <w:t>Este manual tem como objetivo conscientizar os profissionais e alunos quanto aos riscos relacionados no manejo inadequado dos resíduos produzidos no Instituto Biomédico e contém instruções para realização do descarte correto.</w:t>
      </w:r>
    </w:p>
    <w:p w:rsidR="00DE3F7F" w:rsidRDefault="00DE3F7F" w:rsidP="00CC323D">
      <w:pPr>
        <w:autoSpaceDE w:val="0"/>
        <w:autoSpaceDN w:val="0"/>
        <w:adjustRightInd w:val="0"/>
        <w:spacing w:after="0" w:line="240" w:lineRule="auto"/>
        <w:jc w:val="both"/>
        <w:rPr>
          <w:rFonts w:ascii="Georgia" w:hAnsi="Georgia" w:cs="Myriad-Roman"/>
          <w:sz w:val="32"/>
        </w:rPr>
      </w:pPr>
    </w:p>
    <w:p w:rsidR="00DE3F7F" w:rsidRDefault="00DE3F7F" w:rsidP="00CC323D">
      <w:pPr>
        <w:autoSpaceDE w:val="0"/>
        <w:autoSpaceDN w:val="0"/>
        <w:adjustRightInd w:val="0"/>
        <w:spacing w:after="0" w:line="240" w:lineRule="auto"/>
        <w:jc w:val="both"/>
        <w:rPr>
          <w:rFonts w:ascii="Georgia" w:hAnsi="Georgia" w:cs="Myriad-Roman"/>
          <w:sz w:val="32"/>
        </w:rPr>
      </w:pPr>
    </w:p>
    <w:p w:rsidR="00DE3F7F" w:rsidRPr="00105449" w:rsidRDefault="00DE3F7F" w:rsidP="00105449">
      <w:pPr>
        <w:autoSpaceDE w:val="0"/>
        <w:autoSpaceDN w:val="0"/>
        <w:adjustRightInd w:val="0"/>
        <w:spacing w:after="0" w:line="240" w:lineRule="auto"/>
        <w:jc w:val="center"/>
        <w:rPr>
          <w:rFonts w:ascii="Georgia" w:hAnsi="Georgia" w:cs="Myriad-Roman"/>
          <w:b/>
          <w:sz w:val="32"/>
        </w:rPr>
      </w:pPr>
      <w:r w:rsidRPr="00105449">
        <w:rPr>
          <w:rFonts w:ascii="Georgia" w:hAnsi="Georgia" w:cs="Myriad-Roman"/>
          <w:b/>
          <w:sz w:val="32"/>
        </w:rPr>
        <w:t>Grupo A</w:t>
      </w:r>
    </w:p>
    <w:p w:rsidR="00DE3F7F" w:rsidRPr="00105449" w:rsidRDefault="00DE3F7F" w:rsidP="00105449">
      <w:pPr>
        <w:autoSpaceDE w:val="0"/>
        <w:autoSpaceDN w:val="0"/>
        <w:adjustRightInd w:val="0"/>
        <w:spacing w:after="0" w:line="240" w:lineRule="auto"/>
        <w:jc w:val="center"/>
        <w:rPr>
          <w:rFonts w:ascii="Georgia" w:hAnsi="Georgia" w:cs="Myriad-Roman"/>
          <w:b/>
          <w:sz w:val="32"/>
        </w:rPr>
      </w:pPr>
      <w:r w:rsidRPr="00105449">
        <w:rPr>
          <w:rFonts w:ascii="Georgia" w:hAnsi="Georgia" w:cs="Myriad-Roman"/>
          <w:b/>
          <w:sz w:val="32"/>
        </w:rPr>
        <w:t>Resíduos Infectantes</w:t>
      </w:r>
    </w:p>
    <w:p w:rsidR="00DE3F7F" w:rsidRDefault="00DE3F7F" w:rsidP="003D2DC2">
      <w:pPr>
        <w:autoSpaceDE w:val="0"/>
        <w:autoSpaceDN w:val="0"/>
        <w:adjustRightInd w:val="0"/>
        <w:spacing w:after="0" w:line="240" w:lineRule="auto"/>
        <w:jc w:val="both"/>
        <w:rPr>
          <w:rStyle w:val="apple-style-span"/>
          <w:rFonts w:ascii="Georgia" w:hAnsi="Georgia" w:cs="Arial"/>
        </w:rPr>
      </w:pPr>
    </w:p>
    <w:p w:rsidR="00DE3F7F" w:rsidRPr="003D2DC2" w:rsidRDefault="00DE3F7F" w:rsidP="003D2DC2">
      <w:pPr>
        <w:autoSpaceDE w:val="0"/>
        <w:autoSpaceDN w:val="0"/>
        <w:adjustRightInd w:val="0"/>
        <w:spacing w:after="0" w:line="240" w:lineRule="auto"/>
        <w:jc w:val="both"/>
        <w:rPr>
          <w:rFonts w:ascii="Georgia" w:hAnsi="Georgia" w:cs="Arial"/>
        </w:rPr>
      </w:pPr>
      <w:r w:rsidRPr="00CC323D">
        <w:rPr>
          <w:rStyle w:val="apple-style-span"/>
          <w:rFonts w:ascii="Georgia" w:hAnsi="Georgia" w:cs="Arial"/>
        </w:rPr>
        <w:t xml:space="preserve">Conforme a Resolução </w:t>
      </w:r>
      <w:r w:rsidRPr="00CC323D">
        <w:rPr>
          <w:rFonts w:ascii="Georgia" w:hAnsi="Georgia" w:cs="Times-Roman"/>
        </w:rPr>
        <w:t>Nº 306 de 07 de dezembro de 2004 da Agência Nacional de Vigilância Sanitária</w:t>
      </w:r>
      <w:r w:rsidRPr="00CC323D">
        <w:rPr>
          <w:rStyle w:val="apple-style-span"/>
          <w:rFonts w:ascii="Georgia" w:hAnsi="Georgia" w:cs="Arial"/>
        </w:rPr>
        <w:t xml:space="preserve"> os resíduos do grupo A são resíduos que possuem a possível presença de agentes biológicos que, por suas característ</w:t>
      </w:r>
      <w:r>
        <w:rPr>
          <w:rStyle w:val="apple-style-span"/>
          <w:rFonts w:ascii="Georgia" w:hAnsi="Georgia" w:cs="Arial"/>
        </w:rPr>
        <w:t xml:space="preserve">icas, podem apresentar risco de </w:t>
      </w:r>
      <w:r w:rsidRPr="00CC323D">
        <w:rPr>
          <w:rStyle w:val="apple-style-span"/>
          <w:rFonts w:ascii="Georgia" w:hAnsi="Georgia" w:cs="Arial"/>
        </w:rPr>
        <w:t>infecção.</w:t>
      </w:r>
      <w:r>
        <w:rPr>
          <w:rStyle w:val="apple-style-span"/>
          <w:rFonts w:ascii="Georgia" w:hAnsi="Georgia" w:cs="Arial"/>
        </w:rPr>
        <w:t xml:space="preserve"> </w:t>
      </w:r>
      <w:r w:rsidRPr="00CC323D">
        <w:rPr>
          <w:rFonts w:ascii="Georgia" w:hAnsi="Georgia" w:cs="Times-Roman"/>
        </w:rPr>
        <w:t>O grupo A se divide nos seguintes subgrupos:</w:t>
      </w:r>
    </w:p>
    <w:p w:rsidR="00DE3F7F" w:rsidRDefault="00DE3F7F" w:rsidP="005151DD">
      <w:pPr>
        <w:autoSpaceDE w:val="0"/>
        <w:autoSpaceDN w:val="0"/>
        <w:adjustRightInd w:val="0"/>
        <w:spacing w:after="0" w:line="240" w:lineRule="auto"/>
        <w:jc w:val="both"/>
        <w:rPr>
          <w:rFonts w:ascii="Georgia" w:hAnsi="Georgia" w:cs="Myriad-Roman"/>
          <w:b/>
          <w:color w:val="231F20"/>
          <w:sz w:val="32"/>
          <w:szCs w:val="32"/>
        </w:rPr>
      </w:pPr>
    </w:p>
    <w:p w:rsidR="00DE3F7F" w:rsidRPr="00105449" w:rsidRDefault="00DE3F7F" w:rsidP="003D2DC2">
      <w:pPr>
        <w:autoSpaceDE w:val="0"/>
        <w:autoSpaceDN w:val="0"/>
        <w:adjustRightInd w:val="0"/>
        <w:spacing w:after="0" w:line="240" w:lineRule="auto"/>
        <w:jc w:val="both"/>
        <w:rPr>
          <w:rFonts w:ascii="Georgia" w:hAnsi="Georgia" w:cs="Myriad-Roman"/>
          <w:b/>
          <w:sz w:val="32"/>
          <w:szCs w:val="32"/>
        </w:rPr>
      </w:pPr>
      <w:r w:rsidRPr="00105449">
        <w:rPr>
          <w:rFonts w:ascii="Georgia" w:hAnsi="Georgia" w:cs="Myriad-Roman"/>
          <w:b/>
          <w:sz w:val="32"/>
          <w:szCs w:val="32"/>
        </w:rPr>
        <w:t>A1</w:t>
      </w:r>
    </w:p>
    <w:p w:rsidR="00DE3F7F" w:rsidRPr="00105449" w:rsidRDefault="00DE3F7F" w:rsidP="003D2DC2">
      <w:pPr>
        <w:autoSpaceDE w:val="0"/>
        <w:autoSpaceDN w:val="0"/>
        <w:adjustRightInd w:val="0"/>
        <w:spacing w:after="0" w:line="240" w:lineRule="auto"/>
        <w:jc w:val="both"/>
        <w:rPr>
          <w:rFonts w:ascii="Georgia" w:hAnsi="Georgia" w:cs="Myriad-Roman"/>
          <w:color w:val="231F20"/>
          <w:sz w:val="10"/>
          <w:szCs w:val="10"/>
        </w:rPr>
      </w:pPr>
    </w:p>
    <w:p w:rsidR="00DE3F7F" w:rsidRDefault="00DE3F7F" w:rsidP="008808C4">
      <w:pPr>
        <w:pStyle w:val="PargrafodaLista"/>
        <w:numPr>
          <w:ilvl w:val="0"/>
          <w:numId w:val="1"/>
        </w:numPr>
        <w:autoSpaceDE w:val="0"/>
        <w:autoSpaceDN w:val="0"/>
        <w:adjustRightInd w:val="0"/>
        <w:spacing w:after="0" w:line="240" w:lineRule="auto"/>
        <w:ind w:left="284" w:hanging="284"/>
        <w:jc w:val="both"/>
        <w:rPr>
          <w:rFonts w:ascii="Georgia" w:hAnsi="Georgia" w:cs="Arial"/>
        </w:rPr>
      </w:pPr>
      <w:r w:rsidRPr="003D2DC2">
        <w:rPr>
          <w:rFonts w:ascii="Georgia" w:hAnsi="Georgia" w:cs="Arial"/>
          <w:szCs w:val="17"/>
        </w:rPr>
        <w:t>Culturas e estoques de</w:t>
      </w:r>
      <w:r>
        <w:rPr>
          <w:rFonts w:ascii="Georgia" w:hAnsi="Georgia" w:cs="Arial"/>
          <w:szCs w:val="17"/>
        </w:rPr>
        <w:t xml:space="preserve"> </w:t>
      </w:r>
      <w:r w:rsidRPr="003D2DC2">
        <w:rPr>
          <w:rFonts w:ascii="Georgia" w:hAnsi="Georgia" w:cs="Arial"/>
          <w:szCs w:val="17"/>
        </w:rPr>
        <w:t xml:space="preserve"> microrganismos; resíduos de fabricação de produtos biológicos, exceto os hemoderivados; descarte de vacinas de microrganismos vivos ou atenuados; meios de cultura e instrumentais utilizados para transferência, inoculação ou mistura de culturas; resíduos de l</w:t>
      </w:r>
      <w:r w:rsidRPr="003D2DC2">
        <w:rPr>
          <w:rFonts w:ascii="Georgia" w:hAnsi="Georgia" w:cs="Arial"/>
        </w:rPr>
        <w:t>aboratórios de manipulação genética.</w:t>
      </w:r>
    </w:p>
    <w:p w:rsidR="00DE3F7F" w:rsidRPr="00105449" w:rsidRDefault="00DE3F7F" w:rsidP="008808C4">
      <w:pPr>
        <w:pStyle w:val="PargrafodaLista"/>
        <w:autoSpaceDE w:val="0"/>
        <w:autoSpaceDN w:val="0"/>
        <w:adjustRightInd w:val="0"/>
        <w:spacing w:after="0" w:line="240" w:lineRule="auto"/>
        <w:ind w:left="284" w:hanging="284"/>
        <w:jc w:val="both"/>
        <w:rPr>
          <w:rFonts w:ascii="Georgia" w:hAnsi="Georgia" w:cs="Arial"/>
          <w:sz w:val="10"/>
          <w:szCs w:val="10"/>
        </w:rPr>
      </w:pPr>
    </w:p>
    <w:p w:rsidR="00DE3F7F" w:rsidRDefault="00DE3F7F" w:rsidP="008808C4">
      <w:pPr>
        <w:pStyle w:val="PargrafodaLista"/>
        <w:numPr>
          <w:ilvl w:val="0"/>
          <w:numId w:val="1"/>
        </w:numPr>
        <w:autoSpaceDE w:val="0"/>
        <w:autoSpaceDN w:val="0"/>
        <w:adjustRightInd w:val="0"/>
        <w:spacing w:after="0" w:line="240" w:lineRule="auto"/>
        <w:ind w:left="284" w:hanging="284"/>
        <w:jc w:val="both"/>
        <w:rPr>
          <w:rFonts w:ascii="Georgia" w:hAnsi="Georgia" w:cs="Times-Roman"/>
          <w:szCs w:val="20"/>
        </w:rPr>
      </w:pPr>
      <w:r>
        <w:rPr>
          <w:rFonts w:ascii="Georgia" w:hAnsi="Georgia" w:cs="Times-Roman"/>
          <w:szCs w:val="20"/>
        </w:rPr>
        <w:t>R</w:t>
      </w:r>
      <w:r w:rsidRPr="003D2DC2">
        <w:rPr>
          <w:rFonts w:ascii="Georgia" w:hAnsi="Georgia" w:cs="Times-Roman"/>
          <w:szCs w:val="20"/>
        </w:rPr>
        <w:t xml:space="preserve">esíduos resultantes da atenção à saúde de indivíduos ou animais com suspeita ou certeza de contaminação biológica por agentes classe de risco 4, microorganismos com relevância epidemiológica e risco de disseminação ou causador de doença emergente que se torne epidemiologicamente importante ou cujo mecanismo de </w:t>
      </w:r>
      <w:r>
        <w:rPr>
          <w:rFonts w:ascii="Georgia" w:hAnsi="Georgia" w:cs="Times-Roman"/>
          <w:szCs w:val="20"/>
        </w:rPr>
        <w:t>transmissão seja desconhecido.</w:t>
      </w:r>
    </w:p>
    <w:p w:rsidR="00DE3F7F" w:rsidRPr="00105449" w:rsidRDefault="00DE3F7F" w:rsidP="008808C4">
      <w:pPr>
        <w:pStyle w:val="PargrafodaLista"/>
        <w:tabs>
          <w:tab w:val="left" w:pos="1560"/>
        </w:tabs>
        <w:autoSpaceDE w:val="0"/>
        <w:autoSpaceDN w:val="0"/>
        <w:adjustRightInd w:val="0"/>
        <w:spacing w:after="0" w:line="240" w:lineRule="auto"/>
        <w:ind w:left="284" w:hanging="284"/>
        <w:jc w:val="both"/>
        <w:rPr>
          <w:rFonts w:ascii="Georgia" w:hAnsi="Georgia" w:cs="Times-Roman"/>
          <w:sz w:val="10"/>
          <w:szCs w:val="10"/>
        </w:rPr>
      </w:pPr>
      <w:r>
        <w:rPr>
          <w:rFonts w:ascii="Georgia" w:hAnsi="Georgia" w:cs="Times-Roman"/>
          <w:szCs w:val="20"/>
        </w:rPr>
        <w:tab/>
      </w:r>
    </w:p>
    <w:p w:rsidR="00DE3F7F" w:rsidRDefault="00DE3F7F" w:rsidP="008808C4">
      <w:pPr>
        <w:pStyle w:val="PargrafodaLista"/>
        <w:numPr>
          <w:ilvl w:val="0"/>
          <w:numId w:val="1"/>
        </w:numPr>
        <w:autoSpaceDE w:val="0"/>
        <w:autoSpaceDN w:val="0"/>
        <w:adjustRightInd w:val="0"/>
        <w:spacing w:after="0" w:line="240" w:lineRule="auto"/>
        <w:ind w:left="284" w:hanging="284"/>
        <w:jc w:val="both"/>
        <w:rPr>
          <w:rFonts w:ascii="Georgia" w:hAnsi="Georgia" w:cs="Times-Roman"/>
          <w:szCs w:val="20"/>
        </w:rPr>
      </w:pPr>
      <w:r w:rsidRPr="003D2DC2">
        <w:rPr>
          <w:rFonts w:ascii="Georgia" w:hAnsi="Georgia" w:cs="Times-Roman"/>
          <w:szCs w:val="20"/>
        </w:rPr>
        <w:t xml:space="preserve">Bolsas transfusionais contendo sangue ou hemocomponente rejeitadas por contaminação ou má conservação, ou com prazo e validade vencido e aquelas </w:t>
      </w:r>
      <w:r>
        <w:rPr>
          <w:rFonts w:ascii="Georgia" w:hAnsi="Georgia" w:cs="Times-Roman"/>
          <w:szCs w:val="20"/>
        </w:rPr>
        <w:t xml:space="preserve">oriundas de coleta incompleta. </w:t>
      </w:r>
    </w:p>
    <w:p w:rsidR="00DE3F7F" w:rsidRPr="00105449" w:rsidRDefault="00DE3F7F" w:rsidP="008808C4">
      <w:pPr>
        <w:pStyle w:val="PargrafodaLista"/>
        <w:ind w:left="284" w:hanging="284"/>
        <w:rPr>
          <w:rFonts w:ascii="Georgia" w:hAnsi="Georgia" w:cs="Times-Roman"/>
          <w:sz w:val="10"/>
          <w:szCs w:val="10"/>
        </w:rPr>
      </w:pPr>
    </w:p>
    <w:p w:rsidR="00DE3F7F" w:rsidRDefault="00DE3F7F" w:rsidP="008808C4">
      <w:pPr>
        <w:pStyle w:val="PargrafodaLista"/>
        <w:numPr>
          <w:ilvl w:val="0"/>
          <w:numId w:val="1"/>
        </w:numPr>
        <w:autoSpaceDE w:val="0"/>
        <w:autoSpaceDN w:val="0"/>
        <w:adjustRightInd w:val="0"/>
        <w:spacing w:after="0" w:line="240" w:lineRule="auto"/>
        <w:ind w:left="284" w:hanging="284"/>
        <w:jc w:val="both"/>
        <w:rPr>
          <w:rFonts w:ascii="Georgia" w:hAnsi="Georgia" w:cs="Times-Roman"/>
          <w:szCs w:val="20"/>
        </w:rPr>
      </w:pPr>
      <w:r w:rsidRPr="00E801BF">
        <w:rPr>
          <w:rFonts w:ascii="Georgia" w:hAnsi="Georgia" w:cs="Times-Roman"/>
          <w:szCs w:val="20"/>
        </w:rPr>
        <w:t>Sobras de amostras de laboratório contendo sangue ou líquidos corpóreos, recipientes e materiais resultantes do processo de assistência à saúde, contendo sangue ou líquidos corpóreos na forma livre.</w:t>
      </w:r>
    </w:p>
    <w:p w:rsidR="00DE3F7F" w:rsidRPr="00105449" w:rsidRDefault="00DE3F7F" w:rsidP="00E801BF">
      <w:pPr>
        <w:rPr>
          <w:rFonts w:ascii="Georgia" w:hAnsi="Georgia" w:cs="Times-Roman"/>
          <w:b/>
          <w:sz w:val="10"/>
          <w:szCs w:val="10"/>
        </w:rPr>
      </w:pPr>
    </w:p>
    <w:p w:rsidR="00DE3F7F" w:rsidRDefault="00DE3F7F" w:rsidP="008808C4">
      <w:pPr>
        <w:pStyle w:val="SemEspaamento"/>
        <w:rPr>
          <w:rFonts w:ascii="Georgia" w:hAnsi="Georgia"/>
          <w:b/>
        </w:rPr>
      </w:pPr>
      <w:r w:rsidRPr="008808C4">
        <w:rPr>
          <w:rFonts w:ascii="Georgia" w:hAnsi="Georgia"/>
          <w:b/>
        </w:rPr>
        <w:t>Descarte</w:t>
      </w:r>
    </w:p>
    <w:p w:rsidR="00DE3F7F" w:rsidRPr="008808C4" w:rsidRDefault="00DE3F7F" w:rsidP="008808C4">
      <w:pPr>
        <w:pStyle w:val="SemEspaamento"/>
        <w:rPr>
          <w:rFonts w:ascii="Georgia" w:hAnsi="Georgia"/>
          <w:b/>
          <w:sz w:val="10"/>
          <w:szCs w:val="10"/>
        </w:rPr>
      </w:pPr>
    </w:p>
    <w:p w:rsidR="00DE3F7F" w:rsidRPr="008808C4" w:rsidRDefault="00DE3F7F" w:rsidP="008808C4">
      <w:pPr>
        <w:pStyle w:val="SemEspaamento"/>
        <w:numPr>
          <w:ilvl w:val="0"/>
          <w:numId w:val="9"/>
        </w:numPr>
        <w:ind w:left="284" w:hanging="284"/>
        <w:jc w:val="both"/>
        <w:rPr>
          <w:rFonts w:ascii="Georgia" w:hAnsi="Georgia" w:cs="Arial"/>
          <w:lang w:eastAsia="pt-BR"/>
        </w:rPr>
      </w:pPr>
      <w:r w:rsidRPr="008808C4">
        <w:rPr>
          <w:rFonts w:ascii="Georgia" w:hAnsi="Georgia"/>
          <w:lang w:eastAsia="pt-BR"/>
        </w:rPr>
        <w:t>Estes resíduos não podem deixar a unidade geradora sem tratamento prévio. </w:t>
      </w:r>
      <w:r w:rsidRPr="008808C4">
        <w:rPr>
          <w:rFonts w:ascii="Georgia" w:hAnsi="Georgia"/>
          <w:lang w:eastAsia="pt-BR"/>
        </w:rPr>
        <w:br/>
        <w:t xml:space="preserve">Devem ser tratados através de processo físico ou outros processos que vierem a ser validados para a obtenção de redução ou eliminação da carga microbiana, em equipamento compatível </w:t>
      </w:r>
      <w:r w:rsidRPr="008808C4">
        <w:rPr>
          <w:rFonts w:ascii="Georgia" w:hAnsi="Georgia"/>
          <w:lang w:eastAsia="pt-BR"/>
        </w:rPr>
        <w:lastRenderedPageBreak/>
        <w:t>com Nível III de Inativação Microbiana.</w:t>
      </w:r>
      <w:r w:rsidRPr="008808C4">
        <w:rPr>
          <w:rStyle w:val="apple-style-span"/>
          <w:rFonts w:ascii="Georgia" w:hAnsi="Georgia" w:cs="Arial"/>
        </w:rPr>
        <w:t xml:space="preserve"> A manipulação em ambiente laboratorial de pesquisa, ensino ou assistência deve seguir as orientações contidas na publicação do Ministério da Saúde -</w:t>
      </w:r>
      <w:r w:rsidRPr="008808C4">
        <w:rPr>
          <w:rStyle w:val="apple-converted-space"/>
          <w:rFonts w:ascii="Georgia" w:hAnsi="Georgia" w:cs="Arial"/>
        </w:rPr>
        <w:t> </w:t>
      </w:r>
      <w:hyperlink r:id="rId9" w:history="1">
        <w:r w:rsidRPr="008808C4">
          <w:rPr>
            <w:rStyle w:val="Hyperlink"/>
            <w:rFonts w:ascii="Georgia" w:hAnsi="Georgia" w:cs="Arial"/>
            <w:bCs/>
            <w:color w:val="auto"/>
            <w:u w:val="none"/>
          </w:rPr>
          <w:t>Diretrizes Gerais para o Trabalho em Contenção com Material Biológico,</w:t>
        </w:r>
      </w:hyperlink>
      <w:r w:rsidRPr="008808C4">
        <w:rPr>
          <w:rStyle w:val="apple-converted-space"/>
          <w:rFonts w:ascii="Georgia" w:hAnsi="Georgia" w:cs="Arial"/>
        </w:rPr>
        <w:t> </w:t>
      </w:r>
      <w:r w:rsidRPr="008808C4">
        <w:rPr>
          <w:rStyle w:val="apple-style-span"/>
          <w:rFonts w:ascii="Georgia" w:hAnsi="Georgia" w:cs="Arial"/>
        </w:rPr>
        <w:t xml:space="preserve">correspondente aos respectivos </w:t>
      </w:r>
      <w:r w:rsidRPr="008808C4">
        <w:rPr>
          <w:rFonts w:ascii="Georgia" w:hAnsi="Georgia"/>
        </w:rPr>
        <w:t>microrganismos. </w:t>
      </w:r>
    </w:p>
    <w:p w:rsidR="00DE3F7F" w:rsidRPr="008808C4" w:rsidRDefault="00D31D0D" w:rsidP="008808C4">
      <w:pPr>
        <w:pStyle w:val="SemEspaamento"/>
        <w:ind w:left="284" w:hanging="284"/>
        <w:jc w:val="both"/>
        <w:rPr>
          <w:rFonts w:ascii="Georgia" w:hAnsi="Georgia" w:cs="Arial"/>
          <w:sz w:val="10"/>
          <w:szCs w:val="10"/>
          <w:lang w:eastAsia="pt-BR"/>
        </w:rPr>
      </w:pPr>
      <w:r>
        <w:rPr>
          <w:noProof/>
          <w:lang w:eastAsia="pt-BR"/>
        </w:rPr>
        <w:drawing>
          <wp:anchor distT="0" distB="0" distL="114300" distR="114300" simplePos="0" relativeHeight="251654144" behindDoc="0" locked="0" layoutInCell="1" allowOverlap="1">
            <wp:simplePos x="0" y="0"/>
            <wp:positionH relativeFrom="column">
              <wp:posOffset>4961890</wp:posOffset>
            </wp:positionH>
            <wp:positionV relativeFrom="paragraph">
              <wp:posOffset>-100965</wp:posOffset>
            </wp:positionV>
            <wp:extent cx="1362075" cy="1798955"/>
            <wp:effectExtent l="0" t="0" r="9525" b="0"/>
            <wp:wrapSquare wrapText="bothSides"/>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798955"/>
                    </a:xfrm>
                    <a:prstGeom prst="rect">
                      <a:avLst/>
                    </a:prstGeom>
                    <a:noFill/>
                  </pic:spPr>
                </pic:pic>
              </a:graphicData>
            </a:graphic>
            <wp14:sizeRelH relativeFrom="page">
              <wp14:pctWidth>0</wp14:pctWidth>
            </wp14:sizeRelH>
            <wp14:sizeRelV relativeFrom="page">
              <wp14:pctHeight>0</wp14:pctHeight>
            </wp14:sizeRelV>
          </wp:anchor>
        </w:drawing>
      </w:r>
    </w:p>
    <w:p w:rsidR="00DE3F7F" w:rsidRPr="008808C4" w:rsidRDefault="00DE3F7F" w:rsidP="008808C4">
      <w:pPr>
        <w:pStyle w:val="SemEspaamento"/>
        <w:numPr>
          <w:ilvl w:val="0"/>
          <w:numId w:val="9"/>
        </w:numPr>
        <w:ind w:left="284" w:hanging="284"/>
        <w:jc w:val="both"/>
        <w:rPr>
          <w:rFonts w:ascii="Georgia" w:hAnsi="Georgia" w:cs="Arial"/>
          <w:lang w:eastAsia="pt-BR"/>
        </w:rPr>
      </w:pPr>
      <w:r w:rsidRPr="008808C4">
        <w:rPr>
          <w:rFonts w:ascii="Georgia" w:hAnsi="Georgia" w:cs="Arial"/>
          <w:lang w:eastAsia="pt-BR"/>
        </w:rPr>
        <w:t>Após o tratamento, devem ser acondicionados da seguinte forma:</w:t>
      </w:r>
      <w:r w:rsidRPr="004754E7">
        <w:rPr>
          <w:rFonts w:ascii="Georgia" w:hAnsi="Georgia" w:cs="Arial"/>
          <w:noProof/>
          <w:lang w:eastAsia="pt-BR"/>
        </w:rPr>
        <w:t xml:space="preserve"> </w:t>
      </w:r>
    </w:p>
    <w:p w:rsidR="00DE3F7F" w:rsidRDefault="00DE3F7F" w:rsidP="008808C4">
      <w:pPr>
        <w:pStyle w:val="SemEspaamento"/>
        <w:ind w:left="284"/>
        <w:jc w:val="both"/>
        <w:rPr>
          <w:rStyle w:val="apple-style-span"/>
          <w:rFonts w:ascii="Georgia" w:hAnsi="Georgia" w:cs="Arial"/>
        </w:rPr>
      </w:pPr>
      <w:r w:rsidRPr="008808C4">
        <w:rPr>
          <w:rFonts w:ascii="Georgia" w:hAnsi="Georgia" w:cs="Arial"/>
          <w:lang w:eastAsia="pt-BR"/>
        </w:rPr>
        <w:t>Se não houver descaracterização física das estruturas, d</w:t>
      </w:r>
      <w:r w:rsidRPr="008808C4">
        <w:rPr>
          <w:rStyle w:val="apple-style-span"/>
          <w:rFonts w:ascii="Georgia" w:hAnsi="Georgia" w:cs="Arial"/>
        </w:rPr>
        <w:t>evem ser acondicionados conforme está descrito do</w:t>
      </w:r>
      <w:hyperlink r:id="rId11" w:history="1">
        <w:r w:rsidRPr="008808C4">
          <w:rPr>
            <w:rStyle w:val="apple-converted-space"/>
            <w:rFonts w:ascii="Georgia" w:hAnsi="Georgia" w:cs="Arial"/>
            <w:bCs/>
          </w:rPr>
          <w:t> </w:t>
        </w:r>
        <w:r w:rsidRPr="008808C4">
          <w:rPr>
            <w:rStyle w:val="Hyperlink"/>
            <w:rFonts w:ascii="Georgia" w:hAnsi="Georgia" w:cs="Arial"/>
            <w:bCs/>
            <w:color w:val="auto"/>
            <w:u w:val="none"/>
          </w:rPr>
          <w:t>“gerenciamento de resíduos de serviços de saúde”</w:t>
        </w:r>
      </w:hyperlink>
      <w:r w:rsidRPr="008808C4">
        <w:rPr>
          <w:rStyle w:val="apple-style-span"/>
          <w:rFonts w:ascii="Georgia" w:hAnsi="Georgia" w:cs="Arial"/>
        </w:rPr>
        <w:t>, em sacos plásticos, que devem ser substituídos quando atingirem 2/3 de sua capacidade ou pelo menos 1 vez a cada 24 horas e identificados conforme descrito neste mesmo documento</w:t>
      </w:r>
      <w:r>
        <w:rPr>
          <w:rStyle w:val="apple-style-span"/>
          <w:rFonts w:ascii="Georgia" w:hAnsi="Georgia" w:cs="Arial"/>
        </w:rPr>
        <w:t>.</w:t>
      </w:r>
    </w:p>
    <w:p w:rsidR="00DE3F7F" w:rsidRDefault="00DE3F7F" w:rsidP="008808C4">
      <w:pPr>
        <w:pStyle w:val="SemEspaamento"/>
        <w:ind w:left="284" w:hanging="284"/>
        <w:jc w:val="both"/>
        <w:rPr>
          <w:rStyle w:val="apple-style-span"/>
          <w:rFonts w:ascii="Georgia" w:hAnsi="Georgia" w:cs="Arial"/>
        </w:rPr>
      </w:pPr>
    </w:p>
    <w:p w:rsidR="00DE3F7F" w:rsidRDefault="00DE3F7F" w:rsidP="008808C4">
      <w:pPr>
        <w:pStyle w:val="SemEspaamento"/>
        <w:numPr>
          <w:ilvl w:val="0"/>
          <w:numId w:val="10"/>
        </w:numPr>
        <w:ind w:left="284" w:hanging="284"/>
        <w:jc w:val="both"/>
        <w:rPr>
          <w:rFonts w:ascii="Georgia" w:hAnsi="Georgia" w:cs="Arial"/>
        </w:rPr>
      </w:pPr>
      <w:r w:rsidRPr="008808C4">
        <w:rPr>
          <w:rFonts w:ascii="Georgia" w:hAnsi="Georgia" w:cs="Arial"/>
          <w:lang w:eastAsia="pt-BR"/>
        </w:rPr>
        <w:t>Havendo descaracterização física das estruturas, podem ser acondicionados como resíduos do Grupo D.</w:t>
      </w:r>
    </w:p>
    <w:p w:rsidR="00DE3F7F" w:rsidRPr="008808C4" w:rsidRDefault="00DE3F7F" w:rsidP="008808C4">
      <w:pPr>
        <w:pStyle w:val="SemEspaamento"/>
        <w:rPr>
          <w:rFonts w:ascii="Georgia" w:hAnsi="Georgia" w:cs="Arial"/>
          <w:lang w:eastAsia="pt-BR"/>
        </w:rPr>
      </w:pPr>
    </w:p>
    <w:p w:rsidR="00DE3F7F" w:rsidRPr="008808C4" w:rsidRDefault="00DE3F7F" w:rsidP="003025D5">
      <w:pPr>
        <w:pStyle w:val="SemEspaamento"/>
        <w:jc w:val="both"/>
        <w:rPr>
          <w:rFonts w:ascii="Georgia" w:hAnsi="Georgia"/>
          <w:b/>
          <w:sz w:val="32"/>
          <w:lang w:eastAsia="pt-BR"/>
        </w:rPr>
      </w:pPr>
      <w:r w:rsidRPr="008808C4">
        <w:rPr>
          <w:rFonts w:ascii="Georgia" w:hAnsi="Georgia"/>
          <w:b/>
          <w:sz w:val="32"/>
          <w:lang w:eastAsia="pt-BR"/>
        </w:rPr>
        <w:t>A2</w:t>
      </w:r>
    </w:p>
    <w:p w:rsidR="00DE3F7F" w:rsidRPr="008808C4" w:rsidRDefault="00DE3F7F" w:rsidP="003025D5">
      <w:pPr>
        <w:pStyle w:val="SemEspaamento"/>
        <w:jc w:val="both"/>
        <w:rPr>
          <w:rFonts w:ascii="Georgia" w:hAnsi="Georgia"/>
          <w:b/>
          <w:sz w:val="10"/>
          <w:szCs w:val="10"/>
          <w:lang w:eastAsia="pt-BR"/>
        </w:rPr>
      </w:pPr>
    </w:p>
    <w:p w:rsidR="00DE3F7F" w:rsidRPr="008808C4" w:rsidRDefault="00DE3F7F" w:rsidP="003025D5">
      <w:pPr>
        <w:pStyle w:val="SemEspaamento"/>
        <w:ind w:left="284" w:hanging="284"/>
        <w:jc w:val="both"/>
        <w:rPr>
          <w:rFonts w:ascii="Georgia" w:eastAsia="Times New Roman"/>
        </w:rPr>
      </w:pPr>
      <w:r w:rsidRPr="008808C4">
        <w:rPr>
          <w:rFonts w:ascii="Symbol"/>
        </w:rPr>
        <w:t>•</w:t>
      </w:r>
      <w:r>
        <w:rPr>
          <w:rFonts w:ascii="Georgia"/>
        </w:rPr>
        <w:tab/>
      </w:r>
      <w:r w:rsidRPr="008808C4">
        <w:rPr>
          <w:rFonts w:ascii="Georgia" w:eastAsia="Times New Roman"/>
        </w:rPr>
        <w:t>Carca</w:t>
      </w:r>
      <w:r w:rsidRPr="008808C4">
        <w:rPr>
          <w:rFonts w:ascii="Georgia" w:eastAsia="Times New Roman"/>
        </w:rPr>
        <w:t>ç</w:t>
      </w:r>
      <w:r w:rsidRPr="008808C4">
        <w:rPr>
          <w:rFonts w:ascii="Georgia" w:eastAsia="Times New Roman"/>
        </w:rPr>
        <w:t>as, pe</w:t>
      </w:r>
      <w:r w:rsidRPr="008808C4">
        <w:rPr>
          <w:rFonts w:ascii="Georgia" w:eastAsia="Times New Roman"/>
        </w:rPr>
        <w:t>ç</w:t>
      </w:r>
      <w:r w:rsidRPr="008808C4">
        <w:rPr>
          <w:rFonts w:ascii="Georgia" w:eastAsia="Times New Roman"/>
        </w:rPr>
        <w:t>as anat</w:t>
      </w:r>
      <w:r w:rsidRPr="008808C4">
        <w:rPr>
          <w:rFonts w:ascii="Georgia" w:eastAsia="Times New Roman"/>
        </w:rPr>
        <w:t>ô</w:t>
      </w:r>
      <w:r w:rsidRPr="008808C4">
        <w:rPr>
          <w:rFonts w:ascii="Georgia" w:eastAsia="Times New Roman"/>
        </w:rPr>
        <w:t>micas, v</w:t>
      </w:r>
      <w:r w:rsidRPr="008808C4">
        <w:rPr>
          <w:rFonts w:ascii="Georgia" w:eastAsia="Times New Roman"/>
        </w:rPr>
        <w:t>í</w:t>
      </w:r>
      <w:r w:rsidRPr="008808C4">
        <w:rPr>
          <w:rFonts w:ascii="Georgia" w:eastAsia="Times New Roman"/>
        </w:rPr>
        <w:t>sceras e outros res</w:t>
      </w:r>
      <w:r w:rsidRPr="008808C4">
        <w:rPr>
          <w:rFonts w:ascii="Georgia" w:eastAsia="Times New Roman"/>
        </w:rPr>
        <w:t>í</w:t>
      </w:r>
      <w:r w:rsidRPr="008808C4">
        <w:rPr>
          <w:rFonts w:ascii="Georgia" w:eastAsia="Times New Roman"/>
        </w:rPr>
        <w:t>duos provenientes de animais submetidos a processos de experimenta</w:t>
      </w:r>
      <w:r w:rsidRPr="008808C4">
        <w:rPr>
          <w:rFonts w:ascii="Georgia" w:eastAsia="Times New Roman"/>
        </w:rPr>
        <w:t>çã</w:t>
      </w:r>
      <w:r w:rsidRPr="008808C4">
        <w:rPr>
          <w:rFonts w:ascii="Georgia" w:eastAsia="Times New Roman"/>
        </w:rPr>
        <w:t>o com inocula</w:t>
      </w:r>
      <w:r w:rsidRPr="008808C4">
        <w:rPr>
          <w:rFonts w:ascii="Georgia" w:eastAsia="Times New Roman"/>
        </w:rPr>
        <w:t>çã</w:t>
      </w:r>
      <w:r w:rsidRPr="008808C4">
        <w:rPr>
          <w:rFonts w:ascii="Georgia" w:eastAsia="Times New Roman"/>
        </w:rPr>
        <w:t>o de microorganismos, bem como suas forra</w:t>
      </w:r>
      <w:r w:rsidRPr="008808C4">
        <w:rPr>
          <w:rFonts w:ascii="Georgia" w:eastAsia="Times New Roman"/>
        </w:rPr>
        <w:t>çõ</w:t>
      </w:r>
      <w:r w:rsidRPr="008808C4">
        <w:rPr>
          <w:rFonts w:ascii="Georgia" w:eastAsia="Times New Roman"/>
        </w:rPr>
        <w:t>es e os cad</w:t>
      </w:r>
      <w:r w:rsidRPr="008808C4">
        <w:rPr>
          <w:rFonts w:ascii="Georgia" w:eastAsia="Times New Roman"/>
        </w:rPr>
        <w:t>á</w:t>
      </w:r>
      <w:r w:rsidRPr="008808C4">
        <w:rPr>
          <w:rFonts w:ascii="Georgia" w:eastAsia="Times New Roman"/>
        </w:rPr>
        <w:t>veres de animais suspeitos de serem portadores de microorganismos de relev</w:t>
      </w:r>
      <w:r w:rsidRPr="008808C4">
        <w:rPr>
          <w:rFonts w:ascii="Georgia" w:eastAsia="Times New Roman"/>
        </w:rPr>
        <w:t>â</w:t>
      </w:r>
      <w:r w:rsidRPr="008808C4">
        <w:rPr>
          <w:rFonts w:ascii="Georgia" w:eastAsia="Times New Roman"/>
        </w:rPr>
        <w:t>ncia epidemiol</w:t>
      </w:r>
      <w:r w:rsidRPr="008808C4">
        <w:rPr>
          <w:rFonts w:ascii="Georgia" w:eastAsia="Times New Roman"/>
        </w:rPr>
        <w:t>ó</w:t>
      </w:r>
      <w:r w:rsidRPr="008808C4">
        <w:rPr>
          <w:rFonts w:ascii="Georgia" w:eastAsia="Times New Roman"/>
        </w:rPr>
        <w:t>gica e com risco de dissemina</w:t>
      </w:r>
      <w:r w:rsidRPr="008808C4">
        <w:rPr>
          <w:rFonts w:ascii="Georgia" w:eastAsia="Times New Roman"/>
        </w:rPr>
        <w:t>çã</w:t>
      </w:r>
      <w:r w:rsidRPr="008808C4">
        <w:rPr>
          <w:rFonts w:ascii="Georgia" w:eastAsia="Times New Roman"/>
        </w:rPr>
        <w:t>o, que foram submetidos ou n</w:t>
      </w:r>
      <w:r w:rsidRPr="008808C4">
        <w:rPr>
          <w:rFonts w:ascii="Georgia" w:eastAsia="Times New Roman"/>
        </w:rPr>
        <w:t>ã</w:t>
      </w:r>
      <w:r w:rsidRPr="008808C4">
        <w:rPr>
          <w:rFonts w:ascii="Georgia" w:eastAsia="Times New Roman"/>
        </w:rPr>
        <w:t>o a estudo an</w:t>
      </w:r>
      <w:r w:rsidRPr="008808C4">
        <w:rPr>
          <w:rFonts w:ascii="Georgia" w:eastAsia="Times New Roman"/>
        </w:rPr>
        <w:t>á</w:t>
      </w:r>
      <w:r>
        <w:rPr>
          <w:rFonts w:ascii="Georgia" w:eastAsia="Times New Roman"/>
        </w:rPr>
        <w:t>tomo-</w:t>
      </w:r>
      <w:r w:rsidRPr="008808C4">
        <w:rPr>
          <w:rFonts w:ascii="Georgia" w:eastAsia="Times New Roman"/>
        </w:rPr>
        <w:t>patol</w:t>
      </w:r>
      <w:r w:rsidRPr="008808C4">
        <w:rPr>
          <w:rFonts w:ascii="Georgia" w:eastAsia="Times New Roman"/>
        </w:rPr>
        <w:t>ó</w:t>
      </w:r>
      <w:r w:rsidRPr="008808C4">
        <w:rPr>
          <w:rFonts w:ascii="Georgia" w:eastAsia="Times New Roman"/>
        </w:rPr>
        <w:t>gico ou confirma</w:t>
      </w:r>
      <w:r w:rsidRPr="008808C4">
        <w:rPr>
          <w:rFonts w:ascii="Georgia" w:eastAsia="Times New Roman"/>
        </w:rPr>
        <w:t>çã</w:t>
      </w:r>
      <w:r w:rsidRPr="008808C4">
        <w:rPr>
          <w:rFonts w:ascii="Georgia" w:eastAsia="Times New Roman"/>
        </w:rPr>
        <w:t>o diagn</w:t>
      </w:r>
      <w:r w:rsidRPr="008808C4">
        <w:rPr>
          <w:rFonts w:ascii="Georgia" w:eastAsia="Times New Roman"/>
        </w:rPr>
        <w:t>ó</w:t>
      </w:r>
      <w:r w:rsidRPr="008808C4">
        <w:rPr>
          <w:rFonts w:ascii="Georgia" w:eastAsia="Times New Roman"/>
        </w:rPr>
        <w:t>stica.</w:t>
      </w:r>
    </w:p>
    <w:p w:rsidR="00DE3F7F" w:rsidRPr="008808C4" w:rsidRDefault="00DE3F7F" w:rsidP="008808C4">
      <w:pPr>
        <w:autoSpaceDE w:val="0"/>
        <w:autoSpaceDN w:val="0"/>
        <w:adjustRightInd w:val="0"/>
        <w:spacing w:after="0" w:line="240" w:lineRule="auto"/>
        <w:jc w:val="both"/>
        <w:rPr>
          <w:rFonts w:ascii="Georgia" w:hAnsi="Georgia" w:cs="Times-Roman"/>
        </w:rPr>
      </w:pPr>
    </w:p>
    <w:p w:rsidR="00DE3F7F" w:rsidRDefault="00DE3F7F" w:rsidP="008808C4">
      <w:pPr>
        <w:autoSpaceDE w:val="0"/>
        <w:autoSpaceDN w:val="0"/>
        <w:adjustRightInd w:val="0"/>
        <w:spacing w:after="0" w:line="240" w:lineRule="auto"/>
        <w:jc w:val="both"/>
        <w:rPr>
          <w:rFonts w:ascii="Georgia" w:hAnsi="Georgia" w:cs="Times-Roman"/>
          <w:b/>
        </w:rPr>
      </w:pPr>
      <w:r w:rsidRPr="008808C4">
        <w:rPr>
          <w:rFonts w:ascii="Georgia" w:hAnsi="Georgia" w:cs="Times-Roman"/>
          <w:b/>
        </w:rPr>
        <w:t>Descarte</w:t>
      </w:r>
    </w:p>
    <w:p w:rsidR="00DE3F7F" w:rsidRPr="003025D5" w:rsidRDefault="00DE3F7F" w:rsidP="008808C4">
      <w:pPr>
        <w:autoSpaceDE w:val="0"/>
        <w:autoSpaceDN w:val="0"/>
        <w:adjustRightInd w:val="0"/>
        <w:spacing w:after="0" w:line="240" w:lineRule="auto"/>
        <w:jc w:val="both"/>
        <w:rPr>
          <w:rFonts w:ascii="Georgia" w:hAnsi="Georgia" w:cs="Times-Roman"/>
          <w:b/>
          <w:sz w:val="10"/>
          <w:szCs w:val="10"/>
        </w:rPr>
      </w:pPr>
    </w:p>
    <w:p w:rsidR="00DE3F7F" w:rsidRDefault="00DE3F7F" w:rsidP="003025D5">
      <w:pPr>
        <w:pStyle w:val="PargrafodaLista"/>
        <w:numPr>
          <w:ilvl w:val="0"/>
          <w:numId w:val="10"/>
        </w:numPr>
        <w:autoSpaceDE w:val="0"/>
        <w:autoSpaceDN w:val="0"/>
        <w:adjustRightInd w:val="0"/>
        <w:spacing w:after="0" w:line="240" w:lineRule="auto"/>
        <w:jc w:val="both"/>
        <w:rPr>
          <w:rStyle w:val="apple-style-span"/>
          <w:rFonts w:ascii="Georgia" w:hAnsi="Georgia" w:cs="Arial"/>
        </w:rPr>
      </w:pPr>
      <w:r w:rsidRPr="003025D5">
        <w:rPr>
          <w:rStyle w:val="apple-style-span"/>
          <w:rFonts w:ascii="Georgia" w:hAnsi="Georgia" w:cs="Arial"/>
        </w:rPr>
        <w:t>Devem ser submetidos a tratamento antes da disposição final.</w:t>
      </w:r>
    </w:p>
    <w:p w:rsidR="00DE3F7F" w:rsidRPr="003025D5" w:rsidRDefault="00DE3F7F" w:rsidP="003025D5">
      <w:pPr>
        <w:pStyle w:val="PargrafodaLista"/>
        <w:autoSpaceDE w:val="0"/>
        <w:autoSpaceDN w:val="0"/>
        <w:adjustRightInd w:val="0"/>
        <w:spacing w:after="0" w:line="240" w:lineRule="auto"/>
        <w:ind w:left="360"/>
        <w:jc w:val="both"/>
        <w:rPr>
          <w:rStyle w:val="apple-style-span"/>
          <w:rFonts w:ascii="Georgia" w:hAnsi="Georgia" w:cs="Arial"/>
          <w:sz w:val="10"/>
          <w:szCs w:val="10"/>
        </w:rPr>
      </w:pPr>
    </w:p>
    <w:p w:rsidR="00DE3F7F" w:rsidRPr="003025D5" w:rsidRDefault="00DE3F7F" w:rsidP="003025D5">
      <w:pPr>
        <w:pStyle w:val="PargrafodaLista"/>
        <w:numPr>
          <w:ilvl w:val="0"/>
          <w:numId w:val="10"/>
        </w:numPr>
        <w:autoSpaceDE w:val="0"/>
        <w:autoSpaceDN w:val="0"/>
        <w:adjustRightInd w:val="0"/>
        <w:spacing w:after="0" w:line="240" w:lineRule="auto"/>
        <w:jc w:val="both"/>
        <w:rPr>
          <w:rStyle w:val="apple-style-span"/>
          <w:rFonts w:ascii="Georgia" w:hAnsi="Georgia" w:cs="Times-Roman"/>
        </w:rPr>
      </w:pPr>
      <w:r w:rsidRPr="003025D5">
        <w:rPr>
          <w:rStyle w:val="apple-style-span"/>
          <w:rFonts w:ascii="Georgia" w:hAnsi="Georgia" w:cs="Arial"/>
        </w:rPr>
        <w:t>Devem ser inicialmente acondicionados de maneira compatível com o processo de tratamento a ser utilizado. Quando houver necessidade de fracionamento, em função do porte do animal, a autorização do órgão de saúde competente deve obrigatoriamente constar do PGRSS.</w:t>
      </w:r>
    </w:p>
    <w:p w:rsidR="00DE3F7F" w:rsidRPr="003025D5" w:rsidRDefault="00DE3F7F" w:rsidP="003025D5">
      <w:pPr>
        <w:autoSpaceDE w:val="0"/>
        <w:autoSpaceDN w:val="0"/>
        <w:adjustRightInd w:val="0"/>
        <w:spacing w:after="0" w:line="240" w:lineRule="auto"/>
        <w:jc w:val="both"/>
        <w:rPr>
          <w:rStyle w:val="apple-style-span"/>
          <w:rFonts w:ascii="Georgia" w:hAnsi="Georgia" w:cs="Times-Roman"/>
          <w:sz w:val="10"/>
          <w:szCs w:val="10"/>
        </w:rPr>
      </w:pPr>
    </w:p>
    <w:p w:rsidR="00DE3F7F" w:rsidRPr="003025D5" w:rsidRDefault="00DE3F7F" w:rsidP="003025D5">
      <w:pPr>
        <w:pStyle w:val="PargrafodaLista"/>
        <w:numPr>
          <w:ilvl w:val="0"/>
          <w:numId w:val="10"/>
        </w:numPr>
        <w:autoSpaceDE w:val="0"/>
        <w:autoSpaceDN w:val="0"/>
        <w:adjustRightInd w:val="0"/>
        <w:spacing w:after="0" w:line="240" w:lineRule="auto"/>
        <w:jc w:val="both"/>
        <w:rPr>
          <w:rStyle w:val="apple-style-span"/>
          <w:rFonts w:ascii="Georgia" w:hAnsi="Georgia" w:cs="Times-Roman"/>
        </w:rPr>
      </w:pPr>
      <w:r w:rsidRPr="003025D5">
        <w:rPr>
          <w:rStyle w:val="apple-style-span"/>
          <w:rFonts w:ascii="Georgia" w:hAnsi="Georgia" w:cs="Arial"/>
        </w:rPr>
        <w:t>Resíduos contendo microrganismos com alto risco de transmissibilidade e alto potencial de letalidade (Classe de risco 4) devem ser submetidos, no local de geração, a processo físico ou outros processos que vierem a ser validados para a obtenção de redução ou eliminação da carga microbiana, em equipamento compatível com Nível III de Inativação Microbiana e posteriormente encaminhados para tratamento térmico por incineração.</w:t>
      </w:r>
    </w:p>
    <w:p w:rsidR="00DE3F7F" w:rsidRPr="003025D5" w:rsidRDefault="00DE3F7F" w:rsidP="003025D5">
      <w:pPr>
        <w:autoSpaceDE w:val="0"/>
        <w:autoSpaceDN w:val="0"/>
        <w:adjustRightInd w:val="0"/>
        <w:spacing w:after="0" w:line="240" w:lineRule="auto"/>
        <w:jc w:val="both"/>
        <w:rPr>
          <w:rStyle w:val="apple-style-span"/>
          <w:rFonts w:ascii="Georgia" w:hAnsi="Georgia" w:cs="Times-Roman"/>
          <w:sz w:val="10"/>
          <w:szCs w:val="10"/>
        </w:rPr>
      </w:pPr>
    </w:p>
    <w:p w:rsidR="00DE3F7F" w:rsidRPr="003025D5" w:rsidRDefault="00DE3F7F" w:rsidP="003025D5">
      <w:pPr>
        <w:pStyle w:val="PargrafodaLista"/>
        <w:numPr>
          <w:ilvl w:val="0"/>
          <w:numId w:val="10"/>
        </w:numPr>
        <w:autoSpaceDE w:val="0"/>
        <w:autoSpaceDN w:val="0"/>
        <w:adjustRightInd w:val="0"/>
        <w:spacing w:after="0" w:line="240" w:lineRule="auto"/>
        <w:jc w:val="both"/>
        <w:rPr>
          <w:rStyle w:val="apple-style-span"/>
          <w:rFonts w:ascii="Georgia" w:hAnsi="Georgia" w:cs="Times-Roman"/>
        </w:rPr>
      </w:pPr>
      <w:r w:rsidRPr="003025D5">
        <w:rPr>
          <w:rStyle w:val="apple-style-span"/>
          <w:rFonts w:ascii="Georgia" w:hAnsi="Georgia" w:cs="Arial"/>
        </w:rPr>
        <w:t>Os resíduos não enquadrados no item acima devem ser tratados utilizando-se processo físico ou outros processos que vierem a ser validados para a obtenção de redução ou eliminação da carga microbiana, em equipamento compatível com Nível III de Inativação Microbiana. O tratamento pode ser realizado fora do local de geração, mas os resíduos não podem ser encaminhados para tratamento em local externo ao serviço. Após o tratamento, podem ser encaminhados para aterro sanitário licenciado ou local devidamente licenciado para disposição final de RSS, ou sepultamento em cemitério de animais</w:t>
      </w:r>
      <w:r>
        <w:rPr>
          <w:rStyle w:val="apple-style-span"/>
          <w:rFonts w:ascii="Georgia" w:hAnsi="Georgia" w:cs="Arial"/>
        </w:rPr>
        <w:t>.</w:t>
      </w:r>
    </w:p>
    <w:p w:rsidR="00DE3F7F" w:rsidRPr="003025D5" w:rsidRDefault="00DE3F7F" w:rsidP="003025D5">
      <w:pPr>
        <w:pStyle w:val="PargrafodaLista"/>
        <w:jc w:val="both"/>
        <w:rPr>
          <w:rStyle w:val="apple-style-span"/>
          <w:rFonts w:ascii="Georgia" w:hAnsi="Georgia" w:cs="Arial"/>
          <w:sz w:val="10"/>
          <w:szCs w:val="10"/>
        </w:rPr>
      </w:pPr>
    </w:p>
    <w:p w:rsidR="00DE3F7F" w:rsidRPr="003025D5" w:rsidRDefault="00DE3F7F" w:rsidP="003025D5">
      <w:pPr>
        <w:pStyle w:val="PargrafodaLista"/>
        <w:numPr>
          <w:ilvl w:val="0"/>
          <w:numId w:val="10"/>
        </w:numPr>
        <w:autoSpaceDE w:val="0"/>
        <w:autoSpaceDN w:val="0"/>
        <w:adjustRightInd w:val="0"/>
        <w:spacing w:after="0" w:line="240" w:lineRule="auto"/>
        <w:jc w:val="both"/>
        <w:rPr>
          <w:rStyle w:val="apple-style-span"/>
          <w:rFonts w:ascii="Georgia" w:hAnsi="Georgia" w:cs="Times-Roman"/>
        </w:rPr>
      </w:pPr>
      <w:r w:rsidRPr="003025D5">
        <w:rPr>
          <w:rStyle w:val="apple-style-span"/>
          <w:rFonts w:ascii="Georgia" w:hAnsi="Georgia" w:cs="Arial"/>
        </w:rPr>
        <w:t>Quando encaminhados para disposição final em aterro sanitário licenciado, devem ser acondicionados conforme está descrito do</w:t>
      </w:r>
      <w:r w:rsidRPr="003025D5">
        <w:rPr>
          <w:rStyle w:val="apple-converted-space"/>
          <w:rFonts w:ascii="Georgia" w:hAnsi="Georgia" w:cs="Arial"/>
        </w:rPr>
        <w:t> </w:t>
      </w:r>
      <w:hyperlink r:id="rId12" w:history="1">
        <w:r w:rsidRPr="003025D5">
          <w:rPr>
            <w:rStyle w:val="Hyperlink"/>
            <w:rFonts w:ascii="Georgia" w:hAnsi="Georgia" w:cs="Arial"/>
            <w:bCs/>
            <w:color w:val="auto"/>
            <w:u w:val="none"/>
          </w:rPr>
          <w:t>“gerenciamento de resíduos de serviços de saúde”</w:t>
        </w:r>
      </w:hyperlink>
      <w:r>
        <w:rPr>
          <w:rStyle w:val="apple-style-span"/>
          <w:rFonts w:ascii="Georgia" w:hAnsi="Georgia" w:cs="Arial"/>
        </w:rPr>
        <w:t>,</w:t>
      </w:r>
      <w:r w:rsidRPr="003025D5">
        <w:rPr>
          <w:rStyle w:val="apple-converted-space"/>
          <w:rFonts w:ascii="Georgia" w:hAnsi="Georgia" w:cs="Arial"/>
        </w:rPr>
        <w:t> </w:t>
      </w:r>
      <w:r w:rsidRPr="003025D5">
        <w:rPr>
          <w:rStyle w:val="apple-style-span"/>
          <w:rFonts w:ascii="Georgia" w:hAnsi="Georgia" w:cs="Arial"/>
        </w:rPr>
        <w:t>em saco branco leitoso, que devem ser substituídos quando atingirem 2/3 de sua capacidade ou pelo menos 1 vez a cada 24 horas e identificados conforme mesmo documento e a inscrição de “PEÇAS ANATÔMICAS DE ANIMAIS”.</w:t>
      </w:r>
    </w:p>
    <w:p w:rsidR="00DE3F7F" w:rsidRPr="003025D5" w:rsidRDefault="00DE3F7F" w:rsidP="003025D5">
      <w:pPr>
        <w:autoSpaceDE w:val="0"/>
        <w:autoSpaceDN w:val="0"/>
        <w:adjustRightInd w:val="0"/>
        <w:spacing w:after="0" w:line="240" w:lineRule="auto"/>
        <w:jc w:val="both"/>
        <w:rPr>
          <w:rFonts w:ascii="Georgia" w:hAnsi="Georgia" w:cs="AkzidenzGroteskBE-Regular"/>
          <w:b/>
        </w:rPr>
      </w:pPr>
    </w:p>
    <w:p w:rsidR="00DE3F7F" w:rsidRDefault="00DE3F7F" w:rsidP="003025D5">
      <w:pPr>
        <w:autoSpaceDE w:val="0"/>
        <w:autoSpaceDN w:val="0"/>
        <w:adjustRightInd w:val="0"/>
        <w:spacing w:after="0" w:line="240" w:lineRule="auto"/>
        <w:jc w:val="both"/>
        <w:rPr>
          <w:rFonts w:ascii="Georgia" w:hAnsi="Georgia" w:cs="AkzidenzGroteskBE-Regular"/>
          <w:b/>
          <w:sz w:val="32"/>
        </w:rPr>
      </w:pPr>
      <w:r w:rsidRPr="008808C4">
        <w:rPr>
          <w:rFonts w:ascii="Georgia" w:hAnsi="Georgia" w:cs="AkzidenzGroteskBE-Regular"/>
          <w:b/>
          <w:sz w:val="32"/>
        </w:rPr>
        <w:t>A3</w:t>
      </w:r>
    </w:p>
    <w:p w:rsidR="00DE3F7F" w:rsidRPr="008808C4" w:rsidRDefault="00DE3F7F" w:rsidP="003025D5">
      <w:pPr>
        <w:autoSpaceDE w:val="0"/>
        <w:autoSpaceDN w:val="0"/>
        <w:adjustRightInd w:val="0"/>
        <w:spacing w:after="0" w:line="240" w:lineRule="auto"/>
        <w:jc w:val="both"/>
        <w:rPr>
          <w:rFonts w:ascii="Georgia" w:hAnsi="Georgia" w:cs="AkzidenzGroteskBE-Regular"/>
          <w:b/>
          <w:sz w:val="10"/>
          <w:szCs w:val="10"/>
        </w:rPr>
      </w:pPr>
    </w:p>
    <w:p w:rsidR="00DE3F7F" w:rsidRPr="003025D5" w:rsidRDefault="00DE3F7F" w:rsidP="003025D5">
      <w:pPr>
        <w:pStyle w:val="PargrafodaLista"/>
        <w:numPr>
          <w:ilvl w:val="0"/>
          <w:numId w:val="13"/>
        </w:numPr>
        <w:autoSpaceDE w:val="0"/>
        <w:autoSpaceDN w:val="0"/>
        <w:adjustRightInd w:val="0"/>
        <w:spacing w:after="0" w:line="240" w:lineRule="auto"/>
        <w:jc w:val="both"/>
        <w:rPr>
          <w:rFonts w:ascii="Georgia" w:hAnsi="Georgia" w:cs="Times-Roman"/>
        </w:rPr>
      </w:pPr>
      <w:r w:rsidRPr="003025D5">
        <w:rPr>
          <w:rFonts w:ascii="Georgia" w:hAnsi="Georgia" w:cs="Times-Roman"/>
        </w:rPr>
        <w:t>Peças anatômicas (membros) do ser humano; produto de fecundação sem sinais vitais com peso menor que 500 gramas ou estatura menor que 25 centímetros, ou idade gestacional menor que 20 semanas que não tenham valor científico ou legal e não tenham sido requisitados pelo paciente ou familiares.</w:t>
      </w:r>
    </w:p>
    <w:p w:rsidR="00DE3F7F" w:rsidRDefault="00DE3F7F" w:rsidP="003025D5">
      <w:pPr>
        <w:autoSpaceDE w:val="0"/>
        <w:autoSpaceDN w:val="0"/>
        <w:adjustRightInd w:val="0"/>
        <w:spacing w:after="0" w:line="240" w:lineRule="auto"/>
        <w:jc w:val="both"/>
        <w:rPr>
          <w:rFonts w:ascii="Georgia" w:hAnsi="Georgia" w:cs="Times-Roman"/>
        </w:rPr>
      </w:pPr>
    </w:p>
    <w:p w:rsidR="00DE3F7F" w:rsidRPr="003025D5" w:rsidRDefault="00DE3F7F" w:rsidP="003025D5">
      <w:pPr>
        <w:autoSpaceDE w:val="0"/>
        <w:autoSpaceDN w:val="0"/>
        <w:adjustRightInd w:val="0"/>
        <w:spacing w:after="0" w:line="240" w:lineRule="auto"/>
        <w:jc w:val="both"/>
        <w:rPr>
          <w:rFonts w:ascii="Georgia" w:hAnsi="Georgia" w:cs="Times-Roman"/>
          <w:b/>
        </w:rPr>
      </w:pPr>
      <w:r w:rsidRPr="003025D5">
        <w:rPr>
          <w:rFonts w:ascii="Georgia" w:hAnsi="Georgia" w:cs="Times-Roman"/>
          <w:b/>
        </w:rPr>
        <w:lastRenderedPageBreak/>
        <w:t>Descarte</w:t>
      </w:r>
    </w:p>
    <w:p w:rsidR="00DE3F7F" w:rsidRPr="003025D5" w:rsidRDefault="00DE3F7F" w:rsidP="003025D5">
      <w:pPr>
        <w:autoSpaceDE w:val="0"/>
        <w:autoSpaceDN w:val="0"/>
        <w:adjustRightInd w:val="0"/>
        <w:spacing w:after="0" w:line="240" w:lineRule="auto"/>
        <w:jc w:val="both"/>
        <w:rPr>
          <w:rFonts w:ascii="Georgia" w:hAnsi="Georgia" w:cs="Times-Roman"/>
          <w:sz w:val="10"/>
          <w:szCs w:val="10"/>
        </w:rPr>
      </w:pPr>
    </w:p>
    <w:p w:rsidR="00DE3F7F" w:rsidRPr="003025D5" w:rsidRDefault="00DE3F7F" w:rsidP="003025D5">
      <w:pPr>
        <w:pStyle w:val="PargrafodaLista"/>
        <w:numPr>
          <w:ilvl w:val="0"/>
          <w:numId w:val="13"/>
        </w:numPr>
        <w:autoSpaceDE w:val="0"/>
        <w:autoSpaceDN w:val="0"/>
        <w:adjustRightInd w:val="0"/>
        <w:spacing w:after="0" w:line="240" w:lineRule="auto"/>
        <w:jc w:val="both"/>
        <w:rPr>
          <w:rStyle w:val="apple-style-span"/>
          <w:rFonts w:ascii="Georgia" w:hAnsi="Georgia" w:cs="Arial"/>
        </w:rPr>
      </w:pPr>
      <w:r w:rsidRPr="003025D5">
        <w:rPr>
          <w:rStyle w:val="apple-style-span"/>
          <w:rFonts w:ascii="Georgia" w:hAnsi="Georgia" w:cs="Arial"/>
        </w:rPr>
        <w:t>Após o registro no local de geração, devem ser encaminhados para:</w:t>
      </w:r>
    </w:p>
    <w:p w:rsidR="00DE3F7F" w:rsidRDefault="00DE3F7F" w:rsidP="003025D5">
      <w:pPr>
        <w:autoSpaceDE w:val="0"/>
        <w:autoSpaceDN w:val="0"/>
        <w:adjustRightInd w:val="0"/>
        <w:spacing w:after="0" w:line="240" w:lineRule="auto"/>
        <w:ind w:left="360"/>
        <w:jc w:val="both"/>
        <w:rPr>
          <w:rStyle w:val="apple-style-span"/>
          <w:rFonts w:ascii="Georgia" w:hAnsi="Georgia" w:cs="Arial"/>
        </w:rPr>
      </w:pPr>
      <w:r w:rsidRPr="003025D5">
        <w:rPr>
          <w:rStyle w:val="apple-style-span"/>
          <w:rFonts w:ascii="Georgia" w:hAnsi="Georgia" w:cs="Arial"/>
        </w:rPr>
        <w:t>I - Sepultamento em cemitério, desde que haja autorizaç</w:t>
      </w:r>
      <w:r>
        <w:rPr>
          <w:rStyle w:val="apple-style-span"/>
          <w:rFonts w:ascii="Georgia" w:hAnsi="Georgia" w:cs="Arial"/>
        </w:rPr>
        <w:t>ão</w:t>
      </w:r>
      <w:r w:rsidRPr="003025D5">
        <w:rPr>
          <w:rStyle w:val="apple-style-span"/>
          <w:rFonts w:ascii="Georgia" w:hAnsi="Georgia" w:cs="Arial"/>
        </w:rPr>
        <w:t xml:space="preserve"> </w:t>
      </w:r>
      <w:r>
        <w:rPr>
          <w:rStyle w:val="apple-style-span"/>
          <w:rFonts w:ascii="Georgia" w:hAnsi="Georgia" w:cs="Arial"/>
        </w:rPr>
        <w:t>d</w:t>
      </w:r>
      <w:r w:rsidRPr="003025D5">
        <w:rPr>
          <w:rStyle w:val="apple-style-span"/>
          <w:rFonts w:ascii="Georgia" w:hAnsi="Georgia" w:cs="Arial"/>
        </w:rPr>
        <w:t>o órgão competente do Município, do Estado ou do Distrito Federal</w:t>
      </w:r>
      <w:r>
        <w:rPr>
          <w:rStyle w:val="apple-style-span"/>
          <w:rFonts w:ascii="Georgia" w:hAnsi="Georgia" w:cs="Arial"/>
        </w:rPr>
        <w:t>.</w:t>
      </w:r>
    </w:p>
    <w:p w:rsidR="00DE3F7F" w:rsidRPr="00CE52C0" w:rsidRDefault="00DE3F7F" w:rsidP="00CE52C0">
      <w:pPr>
        <w:autoSpaceDE w:val="0"/>
        <w:autoSpaceDN w:val="0"/>
        <w:adjustRightInd w:val="0"/>
        <w:spacing w:after="0" w:line="240" w:lineRule="auto"/>
        <w:ind w:left="360"/>
        <w:jc w:val="both"/>
        <w:rPr>
          <w:rStyle w:val="apple-style-span"/>
          <w:rFonts w:ascii="Georgia" w:hAnsi="Georgia" w:cs="Arial"/>
          <w:sz w:val="10"/>
          <w:szCs w:val="10"/>
        </w:rPr>
      </w:pPr>
    </w:p>
    <w:p w:rsidR="00DE3F7F" w:rsidRDefault="00DE3F7F" w:rsidP="00CE52C0">
      <w:pPr>
        <w:autoSpaceDE w:val="0"/>
        <w:autoSpaceDN w:val="0"/>
        <w:adjustRightInd w:val="0"/>
        <w:spacing w:after="0" w:line="240" w:lineRule="auto"/>
        <w:ind w:left="360"/>
        <w:jc w:val="both"/>
        <w:rPr>
          <w:rStyle w:val="apple-style-span"/>
          <w:rFonts w:ascii="Georgia" w:hAnsi="Georgia" w:cs="Arial"/>
        </w:rPr>
      </w:pPr>
      <w:r w:rsidRPr="003025D5">
        <w:rPr>
          <w:rStyle w:val="apple-style-span"/>
          <w:rFonts w:ascii="Georgia" w:hAnsi="Georgia" w:cs="Arial"/>
        </w:rPr>
        <w:t>II - Tratamento térmico por incineração ou cremação, em equipamento devidamente licenciado para esse fim.</w:t>
      </w:r>
    </w:p>
    <w:p w:rsidR="00DE3F7F" w:rsidRPr="003F6B8B" w:rsidRDefault="00DE3F7F" w:rsidP="003025D5">
      <w:pPr>
        <w:autoSpaceDE w:val="0"/>
        <w:autoSpaceDN w:val="0"/>
        <w:adjustRightInd w:val="0"/>
        <w:spacing w:after="0" w:line="240" w:lineRule="auto"/>
        <w:ind w:left="360"/>
        <w:jc w:val="both"/>
        <w:rPr>
          <w:rStyle w:val="apple-style-span"/>
          <w:rFonts w:ascii="Georgia" w:hAnsi="Georgia" w:cs="Arial"/>
          <w:sz w:val="10"/>
          <w:szCs w:val="10"/>
        </w:rPr>
      </w:pPr>
    </w:p>
    <w:p w:rsidR="00DE3F7F" w:rsidRDefault="00DE3F7F" w:rsidP="003025D5">
      <w:pPr>
        <w:pStyle w:val="PargrafodaLista"/>
        <w:numPr>
          <w:ilvl w:val="0"/>
          <w:numId w:val="13"/>
        </w:numPr>
        <w:autoSpaceDE w:val="0"/>
        <w:autoSpaceDN w:val="0"/>
        <w:adjustRightInd w:val="0"/>
        <w:spacing w:after="0" w:line="240" w:lineRule="auto"/>
        <w:jc w:val="both"/>
        <w:rPr>
          <w:rStyle w:val="apple-style-span"/>
          <w:rFonts w:ascii="Georgia" w:hAnsi="Georgia" w:cs="Arial"/>
        </w:rPr>
      </w:pPr>
      <w:r w:rsidRPr="003025D5">
        <w:rPr>
          <w:rStyle w:val="apple-style-span"/>
          <w:rFonts w:ascii="Georgia" w:hAnsi="Georgia" w:cs="Arial"/>
        </w:rPr>
        <w:t>Se forem encaminhados para sistema de tratamento, devem ser acondicionados conforme está descrito do</w:t>
      </w:r>
      <w:hyperlink r:id="rId13" w:history="1">
        <w:r w:rsidRPr="003025D5">
          <w:rPr>
            <w:rStyle w:val="apple-converted-space"/>
            <w:rFonts w:ascii="Georgia" w:hAnsi="Georgia" w:cs="Arial"/>
            <w:bCs/>
          </w:rPr>
          <w:t> </w:t>
        </w:r>
        <w:r w:rsidRPr="003025D5">
          <w:rPr>
            <w:rStyle w:val="Hyperlink"/>
            <w:rFonts w:ascii="Georgia" w:hAnsi="Georgia" w:cs="Arial"/>
            <w:bCs/>
            <w:color w:val="auto"/>
            <w:u w:val="none"/>
          </w:rPr>
          <w:t>“gerenciamento de resíduos de serviços de saúde”</w:t>
        </w:r>
      </w:hyperlink>
      <w:r>
        <w:rPr>
          <w:rStyle w:val="apple-style-span"/>
          <w:rFonts w:ascii="Georgia" w:hAnsi="Georgia" w:cs="Arial"/>
        </w:rPr>
        <w:t>,</w:t>
      </w:r>
      <w:r w:rsidRPr="003025D5">
        <w:rPr>
          <w:rStyle w:val="apple-converted-space"/>
          <w:rFonts w:ascii="Georgia" w:hAnsi="Georgia" w:cs="Arial"/>
        </w:rPr>
        <w:t> </w:t>
      </w:r>
      <w:r w:rsidRPr="003025D5">
        <w:rPr>
          <w:rStyle w:val="apple-style-span"/>
          <w:rFonts w:ascii="Georgia" w:hAnsi="Georgia" w:cs="Arial"/>
        </w:rPr>
        <w:t>em saco vermelho, que devem ser substituídos quando atingirem 2/3 de sua capacidade ou pelo menos 1 vez a cada 24 horas e identificados conforme mesmo documento e a inscrição “PEÇAS ANATÔMICAS”.</w:t>
      </w:r>
      <w:r w:rsidRPr="003025D5">
        <w:rPr>
          <w:rStyle w:val="apple-converted-space"/>
          <w:rFonts w:ascii="Georgia" w:hAnsi="Georgia" w:cs="Arial"/>
        </w:rPr>
        <w:t> </w:t>
      </w:r>
      <w:r w:rsidRPr="003025D5">
        <w:rPr>
          <w:rFonts w:ascii="Georgia" w:hAnsi="Georgia" w:cs="Arial"/>
        </w:rPr>
        <w:br/>
      </w:r>
      <w:r w:rsidRPr="003025D5">
        <w:rPr>
          <w:rStyle w:val="apple-style-span"/>
          <w:rFonts w:ascii="Georgia" w:hAnsi="Georgia" w:cs="Arial"/>
        </w:rPr>
        <w:t>O órgão ambiental competente nos Estados, Municípios e Distrito Federal pode aprovar outros processos alternativos de destinação.</w:t>
      </w:r>
    </w:p>
    <w:p w:rsidR="00DE3F7F" w:rsidRPr="008808C4" w:rsidRDefault="00DE3F7F" w:rsidP="003F6B8B">
      <w:pPr>
        <w:pStyle w:val="PargrafodaLista"/>
        <w:autoSpaceDE w:val="0"/>
        <w:autoSpaceDN w:val="0"/>
        <w:adjustRightInd w:val="0"/>
        <w:spacing w:after="0" w:line="240" w:lineRule="auto"/>
        <w:ind w:left="360"/>
        <w:jc w:val="both"/>
        <w:rPr>
          <w:rFonts w:ascii="Georgia" w:hAnsi="Georgia" w:cs="Times-Roman"/>
        </w:rPr>
      </w:pPr>
      <w:r w:rsidRPr="003025D5">
        <w:rPr>
          <w:rFonts w:ascii="Georgia" w:hAnsi="Georgia" w:cs="Arial"/>
        </w:rPr>
        <w:t xml:space="preserve"> </w:t>
      </w:r>
    </w:p>
    <w:p w:rsidR="00DE3F7F" w:rsidRDefault="00DE3F7F" w:rsidP="008808C4">
      <w:pPr>
        <w:autoSpaceDE w:val="0"/>
        <w:autoSpaceDN w:val="0"/>
        <w:adjustRightInd w:val="0"/>
        <w:spacing w:after="0" w:line="240" w:lineRule="auto"/>
        <w:jc w:val="both"/>
        <w:rPr>
          <w:rFonts w:ascii="Georgia" w:hAnsi="Georgia" w:cs="AkzidenzGroteskBE-Regular"/>
          <w:b/>
          <w:sz w:val="32"/>
        </w:rPr>
      </w:pPr>
      <w:r w:rsidRPr="008808C4">
        <w:rPr>
          <w:rFonts w:ascii="Georgia" w:hAnsi="Georgia" w:cs="AkzidenzGroteskBE-Regular"/>
          <w:b/>
          <w:sz w:val="32"/>
        </w:rPr>
        <w:t>A4</w:t>
      </w:r>
    </w:p>
    <w:p w:rsidR="00DE3F7F" w:rsidRPr="008808C4" w:rsidRDefault="00DE3F7F" w:rsidP="008808C4">
      <w:pPr>
        <w:autoSpaceDE w:val="0"/>
        <w:autoSpaceDN w:val="0"/>
        <w:adjustRightInd w:val="0"/>
        <w:spacing w:after="0" w:line="240" w:lineRule="auto"/>
        <w:jc w:val="both"/>
        <w:rPr>
          <w:rFonts w:ascii="Georgia" w:hAnsi="Georgia" w:cs="AkzidenzGroteskBE-Regular"/>
          <w:b/>
          <w:sz w:val="10"/>
          <w:szCs w:val="10"/>
        </w:rPr>
      </w:pPr>
    </w:p>
    <w:p w:rsidR="00DE3F7F" w:rsidRDefault="00DE3F7F" w:rsidP="008808C4">
      <w:pPr>
        <w:pStyle w:val="PargrafodaLista"/>
        <w:numPr>
          <w:ilvl w:val="0"/>
          <w:numId w:val="7"/>
        </w:numPr>
        <w:autoSpaceDE w:val="0"/>
        <w:autoSpaceDN w:val="0"/>
        <w:adjustRightInd w:val="0"/>
        <w:spacing w:after="0" w:line="240" w:lineRule="auto"/>
        <w:jc w:val="both"/>
        <w:rPr>
          <w:rFonts w:ascii="Georgia" w:hAnsi="Georgia" w:cs="Times-Roman"/>
        </w:rPr>
      </w:pPr>
      <w:r w:rsidRPr="008808C4">
        <w:rPr>
          <w:rFonts w:ascii="Georgia" w:hAnsi="Georgia" w:cs="Times-Roman"/>
        </w:rPr>
        <w:t xml:space="preserve">Kits de linhas arteriais, endovenosas e dialisadores, quando descartados; </w:t>
      </w:r>
    </w:p>
    <w:p w:rsidR="00DE3F7F" w:rsidRPr="003F6B8B" w:rsidRDefault="00DE3F7F" w:rsidP="003F6B8B">
      <w:pPr>
        <w:pStyle w:val="PargrafodaLista"/>
        <w:autoSpaceDE w:val="0"/>
        <w:autoSpaceDN w:val="0"/>
        <w:adjustRightInd w:val="0"/>
        <w:spacing w:after="0" w:line="240" w:lineRule="auto"/>
        <w:ind w:left="360"/>
        <w:jc w:val="both"/>
        <w:rPr>
          <w:rFonts w:ascii="Georgia" w:hAnsi="Georgia" w:cs="Times-Roman"/>
          <w:sz w:val="10"/>
          <w:szCs w:val="10"/>
        </w:rPr>
      </w:pPr>
    </w:p>
    <w:p w:rsidR="00DE3F7F" w:rsidRDefault="00DE3F7F" w:rsidP="008808C4">
      <w:pPr>
        <w:pStyle w:val="PargrafodaLista"/>
        <w:numPr>
          <w:ilvl w:val="0"/>
          <w:numId w:val="7"/>
        </w:numPr>
        <w:autoSpaceDE w:val="0"/>
        <w:autoSpaceDN w:val="0"/>
        <w:adjustRightInd w:val="0"/>
        <w:spacing w:after="0" w:line="240" w:lineRule="auto"/>
        <w:jc w:val="both"/>
        <w:rPr>
          <w:rFonts w:ascii="Georgia" w:hAnsi="Georgia" w:cs="Times-Roman"/>
        </w:rPr>
      </w:pPr>
      <w:r>
        <w:rPr>
          <w:rFonts w:ascii="Georgia" w:hAnsi="Georgia" w:cs="Times-Roman"/>
        </w:rPr>
        <w:t>F</w:t>
      </w:r>
      <w:r w:rsidRPr="008808C4">
        <w:rPr>
          <w:rFonts w:ascii="Georgia" w:hAnsi="Georgia" w:cs="Times-Roman"/>
        </w:rPr>
        <w:t xml:space="preserve">iltros de ar e gases aspirados de área contaminada; membrana filtrante de equipamento médico-hospitalar e de pesquisa, ou similares; </w:t>
      </w:r>
    </w:p>
    <w:p w:rsidR="00DE3F7F" w:rsidRPr="003F6B8B" w:rsidRDefault="00DE3F7F" w:rsidP="003F6B8B">
      <w:pPr>
        <w:autoSpaceDE w:val="0"/>
        <w:autoSpaceDN w:val="0"/>
        <w:adjustRightInd w:val="0"/>
        <w:spacing w:after="0" w:line="240" w:lineRule="auto"/>
        <w:jc w:val="both"/>
        <w:rPr>
          <w:rFonts w:ascii="Georgia" w:hAnsi="Georgia" w:cs="Times-Roman"/>
          <w:sz w:val="10"/>
          <w:szCs w:val="10"/>
        </w:rPr>
      </w:pPr>
    </w:p>
    <w:p w:rsidR="00DE3F7F" w:rsidRDefault="00DE3F7F" w:rsidP="008808C4">
      <w:pPr>
        <w:pStyle w:val="PargrafodaLista"/>
        <w:numPr>
          <w:ilvl w:val="0"/>
          <w:numId w:val="7"/>
        </w:numPr>
        <w:autoSpaceDE w:val="0"/>
        <w:autoSpaceDN w:val="0"/>
        <w:adjustRightInd w:val="0"/>
        <w:spacing w:after="0" w:line="240" w:lineRule="auto"/>
        <w:jc w:val="both"/>
        <w:rPr>
          <w:rFonts w:ascii="Georgia" w:hAnsi="Georgia" w:cs="Times-Roman"/>
        </w:rPr>
      </w:pPr>
      <w:r w:rsidRPr="008808C4">
        <w:rPr>
          <w:rFonts w:ascii="Georgia" w:hAnsi="Georgia" w:cs="Times-Roman"/>
        </w:rPr>
        <w:t xml:space="preserve">Sobras de amostras de laboratório e seus recipientes contendo fezes, urina e secreções  provenientes de pacientes que não contenham e nem sejam suspeitos de conter agentes Classe de Risco 4 e nem apresentem relevância epidemiológica e risco de disseminação ou microorganismo causador de doença emergente que se torne epidemiologicamente importante ou cujo mecanismo de transmissão seja desconhecido ou com suspeita de contaminação por príons; </w:t>
      </w:r>
    </w:p>
    <w:p w:rsidR="00DE3F7F" w:rsidRPr="003F6B8B" w:rsidRDefault="00DE3F7F" w:rsidP="003F6B8B">
      <w:pPr>
        <w:autoSpaceDE w:val="0"/>
        <w:autoSpaceDN w:val="0"/>
        <w:adjustRightInd w:val="0"/>
        <w:spacing w:after="0" w:line="240" w:lineRule="auto"/>
        <w:jc w:val="both"/>
        <w:rPr>
          <w:rFonts w:ascii="Georgia" w:hAnsi="Georgia" w:cs="Times-Roman"/>
          <w:sz w:val="10"/>
          <w:szCs w:val="10"/>
        </w:rPr>
      </w:pPr>
    </w:p>
    <w:p w:rsidR="00DE3F7F" w:rsidRDefault="00DE3F7F" w:rsidP="008808C4">
      <w:pPr>
        <w:pStyle w:val="PargrafodaLista"/>
        <w:numPr>
          <w:ilvl w:val="0"/>
          <w:numId w:val="7"/>
        </w:numPr>
        <w:autoSpaceDE w:val="0"/>
        <w:autoSpaceDN w:val="0"/>
        <w:adjustRightInd w:val="0"/>
        <w:spacing w:after="0" w:line="240" w:lineRule="auto"/>
        <w:jc w:val="both"/>
        <w:rPr>
          <w:rFonts w:ascii="Georgia" w:hAnsi="Georgia" w:cs="Times-Roman"/>
        </w:rPr>
      </w:pPr>
      <w:r>
        <w:rPr>
          <w:rFonts w:ascii="Georgia" w:hAnsi="Georgia" w:cs="Times-Roman"/>
        </w:rPr>
        <w:t>R</w:t>
      </w:r>
      <w:r w:rsidRPr="008808C4">
        <w:rPr>
          <w:rFonts w:ascii="Georgia" w:hAnsi="Georgia" w:cs="Times-Roman"/>
        </w:rPr>
        <w:t>esíduos de tecido adiposo proveniente de lipoaspiração, lipoescultura ou outro procedimento de cirurgia plástica que gere resíduo;</w:t>
      </w:r>
    </w:p>
    <w:p w:rsidR="00DE3F7F" w:rsidRPr="003F6B8B" w:rsidRDefault="00D31D0D" w:rsidP="003F6B8B">
      <w:pPr>
        <w:autoSpaceDE w:val="0"/>
        <w:autoSpaceDN w:val="0"/>
        <w:adjustRightInd w:val="0"/>
        <w:spacing w:after="0" w:line="240" w:lineRule="auto"/>
        <w:jc w:val="both"/>
        <w:rPr>
          <w:rFonts w:ascii="Georgia" w:hAnsi="Georgia" w:cs="Times-Roman"/>
          <w:sz w:val="10"/>
          <w:szCs w:val="10"/>
        </w:rPr>
      </w:pPr>
      <w:r>
        <w:rPr>
          <w:noProof/>
          <w:lang w:eastAsia="pt-BR"/>
        </w:rPr>
        <w:drawing>
          <wp:anchor distT="0" distB="0" distL="114300" distR="114300" simplePos="0" relativeHeight="251655168" behindDoc="0" locked="0" layoutInCell="1" allowOverlap="1">
            <wp:simplePos x="0" y="0"/>
            <wp:positionH relativeFrom="column">
              <wp:posOffset>66040</wp:posOffset>
            </wp:positionH>
            <wp:positionV relativeFrom="paragraph">
              <wp:posOffset>43815</wp:posOffset>
            </wp:positionV>
            <wp:extent cx="1943100" cy="1447800"/>
            <wp:effectExtent l="0" t="0" r="0" b="0"/>
            <wp:wrapSquare wrapText="bothSides"/>
            <wp:docPr id="5" name="Imagem 3" descr="http://www.fiocruz.br/biosseguranca/Bis/lab_virtual/Imagens_2/bioterio_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www.fiocruz.br/biosseguranca/Bis/lab_virtual/Imagens_2/bioterio_cf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447800"/>
                    </a:xfrm>
                    <a:prstGeom prst="rect">
                      <a:avLst/>
                    </a:prstGeom>
                    <a:noFill/>
                  </pic:spPr>
                </pic:pic>
              </a:graphicData>
            </a:graphic>
            <wp14:sizeRelH relativeFrom="page">
              <wp14:pctWidth>0</wp14:pctWidth>
            </wp14:sizeRelH>
            <wp14:sizeRelV relativeFrom="page">
              <wp14:pctHeight>0</wp14:pctHeight>
            </wp14:sizeRelV>
          </wp:anchor>
        </w:drawing>
      </w:r>
    </w:p>
    <w:p w:rsidR="00DE3F7F" w:rsidRDefault="00DE3F7F" w:rsidP="00CE52C0">
      <w:pPr>
        <w:pStyle w:val="PargrafodaLista"/>
        <w:numPr>
          <w:ilvl w:val="0"/>
          <w:numId w:val="7"/>
        </w:numPr>
        <w:tabs>
          <w:tab w:val="left" w:pos="284"/>
        </w:tabs>
        <w:autoSpaceDE w:val="0"/>
        <w:autoSpaceDN w:val="0"/>
        <w:adjustRightInd w:val="0"/>
        <w:spacing w:after="0" w:line="240" w:lineRule="auto"/>
        <w:ind w:left="284" w:hanging="284"/>
        <w:jc w:val="both"/>
        <w:rPr>
          <w:rFonts w:ascii="Georgia" w:hAnsi="Georgia" w:cs="Times-Roman"/>
        </w:rPr>
      </w:pPr>
      <w:r w:rsidRPr="008808C4">
        <w:rPr>
          <w:rFonts w:ascii="Georgia" w:hAnsi="Georgia" w:cs="Times-Roman"/>
        </w:rPr>
        <w:t>Recipientes e materiais resultantes do processo de assistência à saúde que não contenha sangue ou líquidos corpóreos na forma livre;</w:t>
      </w:r>
      <w:r>
        <w:rPr>
          <w:rFonts w:ascii="Georgia" w:hAnsi="Georgia" w:cs="Times-Roman"/>
        </w:rPr>
        <w:t xml:space="preserve"> </w:t>
      </w:r>
    </w:p>
    <w:p w:rsidR="00DE3F7F" w:rsidRPr="003F6B8B" w:rsidRDefault="00DE3F7F" w:rsidP="00CE52C0">
      <w:pPr>
        <w:tabs>
          <w:tab w:val="left" w:pos="284"/>
        </w:tabs>
        <w:autoSpaceDE w:val="0"/>
        <w:autoSpaceDN w:val="0"/>
        <w:adjustRightInd w:val="0"/>
        <w:spacing w:after="0" w:line="240" w:lineRule="auto"/>
        <w:ind w:left="284" w:hanging="284"/>
        <w:jc w:val="both"/>
        <w:rPr>
          <w:rFonts w:ascii="Georgia" w:hAnsi="Georgia" w:cs="Times-Roman"/>
          <w:sz w:val="10"/>
          <w:szCs w:val="10"/>
        </w:rPr>
      </w:pPr>
    </w:p>
    <w:p w:rsidR="00DE3F7F" w:rsidRDefault="00DE3F7F" w:rsidP="00CE52C0">
      <w:pPr>
        <w:pStyle w:val="PargrafodaLista"/>
        <w:numPr>
          <w:ilvl w:val="0"/>
          <w:numId w:val="7"/>
        </w:numPr>
        <w:tabs>
          <w:tab w:val="left" w:pos="284"/>
        </w:tabs>
        <w:autoSpaceDE w:val="0"/>
        <w:autoSpaceDN w:val="0"/>
        <w:adjustRightInd w:val="0"/>
        <w:spacing w:after="0" w:line="240" w:lineRule="auto"/>
        <w:ind w:left="284" w:hanging="284"/>
        <w:jc w:val="both"/>
        <w:rPr>
          <w:rFonts w:ascii="Georgia" w:hAnsi="Georgia" w:cs="Times-Roman"/>
        </w:rPr>
      </w:pPr>
      <w:r w:rsidRPr="008808C4">
        <w:rPr>
          <w:rFonts w:ascii="Georgia" w:hAnsi="Georgia" w:cs="Times-Roman"/>
        </w:rPr>
        <w:t>Peças anatômicas (órgãos e tecidos) e outros resíduos provenientes de procedimentos cirúrgicos ou de estudos anátomo-patológicos ou de confirmação diagnóstica;</w:t>
      </w:r>
    </w:p>
    <w:p w:rsidR="00DE3F7F" w:rsidRPr="003F6B8B" w:rsidRDefault="00DE3F7F" w:rsidP="00CE52C0">
      <w:pPr>
        <w:tabs>
          <w:tab w:val="left" w:pos="284"/>
        </w:tabs>
        <w:autoSpaceDE w:val="0"/>
        <w:autoSpaceDN w:val="0"/>
        <w:adjustRightInd w:val="0"/>
        <w:spacing w:after="0" w:line="240" w:lineRule="auto"/>
        <w:ind w:left="284" w:hanging="284"/>
        <w:jc w:val="both"/>
        <w:rPr>
          <w:rFonts w:ascii="Georgia" w:hAnsi="Georgia" w:cs="Times-Roman"/>
          <w:sz w:val="10"/>
          <w:szCs w:val="10"/>
        </w:rPr>
      </w:pPr>
    </w:p>
    <w:p w:rsidR="00DE3F7F" w:rsidRDefault="00DE3F7F" w:rsidP="00CE52C0">
      <w:pPr>
        <w:pStyle w:val="PargrafodaLista"/>
        <w:numPr>
          <w:ilvl w:val="0"/>
          <w:numId w:val="7"/>
        </w:numPr>
        <w:tabs>
          <w:tab w:val="left" w:pos="284"/>
        </w:tabs>
        <w:autoSpaceDE w:val="0"/>
        <w:autoSpaceDN w:val="0"/>
        <w:adjustRightInd w:val="0"/>
        <w:spacing w:after="0" w:line="240" w:lineRule="auto"/>
        <w:ind w:left="284" w:hanging="284"/>
        <w:jc w:val="both"/>
        <w:rPr>
          <w:rFonts w:ascii="Georgia" w:hAnsi="Georgia" w:cs="Times-Roman"/>
        </w:rPr>
      </w:pPr>
      <w:r w:rsidRPr="008808C4">
        <w:rPr>
          <w:rFonts w:ascii="Georgia" w:hAnsi="Georgia" w:cs="Times-Roman"/>
        </w:rPr>
        <w:t>Carcaças, peças anatômicas, vísceras e outros resíduos provenientes de animais não submetidos a processos de experimentação com inoculação de microorganismos, bem como suas forrações;</w:t>
      </w:r>
    </w:p>
    <w:p w:rsidR="00DE3F7F" w:rsidRPr="003F6B8B" w:rsidRDefault="00DE3F7F" w:rsidP="003F6B8B">
      <w:pPr>
        <w:autoSpaceDE w:val="0"/>
        <w:autoSpaceDN w:val="0"/>
        <w:adjustRightInd w:val="0"/>
        <w:spacing w:after="0" w:line="240" w:lineRule="auto"/>
        <w:jc w:val="both"/>
        <w:rPr>
          <w:rFonts w:ascii="Georgia" w:hAnsi="Georgia" w:cs="Times-Roman"/>
          <w:sz w:val="10"/>
          <w:szCs w:val="10"/>
        </w:rPr>
      </w:pPr>
    </w:p>
    <w:p w:rsidR="00DE3F7F" w:rsidRPr="008808C4" w:rsidRDefault="00DE3F7F" w:rsidP="003F6B8B">
      <w:pPr>
        <w:pStyle w:val="PargrafodaLista"/>
        <w:numPr>
          <w:ilvl w:val="0"/>
          <w:numId w:val="7"/>
        </w:numPr>
        <w:autoSpaceDE w:val="0"/>
        <w:autoSpaceDN w:val="0"/>
        <w:adjustRightInd w:val="0"/>
        <w:spacing w:after="0" w:line="240" w:lineRule="auto"/>
        <w:jc w:val="both"/>
        <w:rPr>
          <w:rFonts w:ascii="Georgia" w:hAnsi="Georgia" w:cs="Times-Roman"/>
        </w:rPr>
      </w:pPr>
      <w:r>
        <w:rPr>
          <w:rFonts w:ascii="Georgia" w:hAnsi="Georgia" w:cs="Times-Roman"/>
        </w:rPr>
        <w:t>B</w:t>
      </w:r>
      <w:r w:rsidRPr="008808C4">
        <w:rPr>
          <w:rFonts w:ascii="Georgia" w:hAnsi="Georgia" w:cs="Times-Roman"/>
        </w:rPr>
        <w:t>olsas transfusionais vazias ou com volume residual pós-transfusão.</w:t>
      </w:r>
    </w:p>
    <w:p w:rsidR="00DE3F7F" w:rsidRPr="008808C4" w:rsidRDefault="00DE3F7F" w:rsidP="003F6B8B">
      <w:pPr>
        <w:autoSpaceDE w:val="0"/>
        <w:autoSpaceDN w:val="0"/>
        <w:adjustRightInd w:val="0"/>
        <w:spacing w:after="0" w:line="240" w:lineRule="auto"/>
        <w:jc w:val="both"/>
        <w:rPr>
          <w:rFonts w:ascii="Georgia" w:hAnsi="Georgia" w:cs="AkzidenzGroteskBE-Light"/>
        </w:rPr>
      </w:pPr>
    </w:p>
    <w:p w:rsidR="00DE3F7F" w:rsidRDefault="00DE3F7F" w:rsidP="003F6B8B">
      <w:pPr>
        <w:autoSpaceDE w:val="0"/>
        <w:autoSpaceDN w:val="0"/>
        <w:adjustRightInd w:val="0"/>
        <w:spacing w:after="0" w:line="240" w:lineRule="auto"/>
        <w:jc w:val="both"/>
        <w:rPr>
          <w:rFonts w:ascii="Georgia" w:hAnsi="Georgia" w:cs="AkzidenzGroteskBE-Regular"/>
          <w:b/>
          <w:sz w:val="32"/>
        </w:rPr>
      </w:pPr>
      <w:r w:rsidRPr="003F6B8B">
        <w:rPr>
          <w:rFonts w:ascii="Georgia" w:hAnsi="Georgia" w:cs="AkzidenzGroteskBE-Regular"/>
          <w:b/>
          <w:sz w:val="32"/>
        </w:rPr>
        <w:t>A5</w:t>
      </w:r>
    </w:p>
    <w:p w:rsidR="00DE3F7F" w:rsidRPr="003F6B8B" w:rsidRDefault="00DE3F7F" w:rsidP="003F6B8B">
      <w:pPr>
        <w:autoSpaceDE w:val="0"/>
        <w:autoSpaceDN w:val="0"/>
        <w:adjustRightInd w:val="0"/>
        <w:spacing w:after="0" w:line="240" w:lineRule="auto"/>
        <w:jc w:val="both"/>
        <w:rPr>
          <w:rFonts w:ascii="Georgia" w:hAnsi="Georgia" w:cs="AkzidenzGroteskBE-Regular"/>
          <w:b/>
          <w:sz w:val="10"/>
          <w:szCs w:val="10"/>
        </w:rPr>
      </w:pPr>
    </w:p>
    <w:p w:rsidR="00DE3F7F" w:rsidRPr="003F6B8B" w:rsidRDefault="00DE3F7F" w:rsidP="003F6B8B">
      <w:pPr>
        <w:pStyle w:val="PargrafodaLista"/>
        <w:numPr>
          <w:ilvl w:val="0"/>
          <w:numId w:val="14"/>
        </w:numPr>
        <w:autoSpaceDE w:val="0"/>
        <w:autoSpaceDN w:val="0"/>
        <w:adjustRightInd w:val="0"/>
        <w:spacing w:after="0" w:line="240" w:lineRule="auto"/>
        <w:jc w:val="both"/>
        <w:rPr>
          <w:rFonts w:ascii="Georgia" w:hAnsi="Georgia"/>
          <w:lang w:eastAsia="pt-BR"/>
        </w:rPr>
      </w:pPr>
      <w:r w:rsidRPr="003F6B8B">
        <w:rPr>
          <w:rFonts w:ascii="Georgia" w:hAnsi="Georgia" w:cs="Times-Roman"/>
        </w:rPr>
        <w:t>Órgãos, tecidos, fluidos orgânicos, materiais perfurocortantes ou escarificantes e demais materiais resultantes da atenção à saúde de indivíduos ou animais,</w:t>
      </w:r>
      <w:r>
        <w:rPr>
          <w:rFonts w:ascii="Georgia" w:hAnsi="Georgia" w:cs="Times-Roman"/>
        </w:rPr>
        <w:t xml:space="preserve"> </w:t>
      </w:r>
      <w:r w:rsidRPr="003F6B8B">
        <w:rPr>
          <w:rFonts w:ascii="Georgia" w:hAnsi="Georgia" w:cs="Times-Roman"/>
        </w:rPr>
        <w:t>com suspeita ou certeza de contaminação por príons.</w:t>
      </w:r>
    </w:p>
    <w:p w:rsidR="00DE3F7F" w:rsidRPr="003F6B8B" w:rsidRDefault="00DE3F7F" w:rsidP="003F6B8B">
      <w:pPr>
        <w:pStyle w:val="PargrafodaLista"/>
        <w:autoSpaceDE w:val="0"/>
        <w:autoSpaceDN w:val="0"/>
        <w:adjustRightInd w:val="0"/>
        <w:spacing w:after="0" w:line="240" w:lineRule="auto"/>
        <w:ind w:left="360"/>
        <w:jc w:val="both"/>
        <w:rPr>
          <w:rFonts w:ascii="Georgia" w:hAnsi="Georgia"/>
          <w:lang w:eastAsia="pt-BR"/>
        </w:rPr>
      </w:pPr>
    </w:p>
    <w:p w:rsidR="00DE3F7F" w:rsidRPr="003F6B8B" w:rsidRDefault="00DE3F7F" w:rsidP="003F6B8B">
      <w:pPr>
        <w:pStyle w:val="SemEspaamento"/>
        <w:rPr>
          <w:rFonts w:ascii="Georgia" w:hAnsi="Georgia"/>
          <w:b/>
          <w:lang w:eastAsia="pt-BR"/>
        </w:rPr>
      </w:pPr>
      <w:r w:rsidRPr="003F6B8B">
        <w:rPr>
          <w:rFonts w:ascii="Georgia" w:hAnsi="Georgia"/>
          <w:b/>
          <w:lang w:eastAsia="pt-BR"/>
        </w:rPr>
        <w:t>Descarte</w:t>
      </w:r>
      <w:r>
        <w:rPr>
          <w:rFonts w:ascii="Georgia" w:hAnsi="Georgia"/>
          <w:b/>
          <w:lang w:eastAsia="pt-BR"/>
        </w:rPr>
        <w:t xml:space="preserve"> de </w:t>
      </w:r>
      <w:r w:rsidRPr="003F6B8B">
        <w:rPr>
          <w:rFonts w:ascii="Georgia" w:hAnsi="Georgia"/>
          <w:b/>
          <w:lang w:eastAsia="pt-BR"/>
        </w:rPr>
        <w:t>resíduos A4 e A5</w:t>
      </w:r>
    </w:p>
    <w:p w:rsidR="00DE3F7F" w:rsidRDefault="00DE3F7F" w:rsidP="003F6B8B">
      <w:pPr>
        <w:pStyle w:val="SemEspaamento"/>
        <w:tabs>
          <w:tab w:val="left" w:pos="2310"/>
        </w:tabs>
        <w:rPr>
          <w:b/>
          <w:sz w:val="10"/>
          <w:szCs w:val="10"/>
          <w:lang w:eastAsia="pt-BR"/>
        </w:rPr>
      </w:pPr>
      <w:r w:rsidRPr="003F6B8B">
        <w:rPr>
          <w:b/>
          <w:lang w:eastAsia="pt-BR"/>
        </w:rPr>
        <w:tab/>
      </w:r>
    </w:p>
    <w:p w:rsidR="00DE3F7F" w:rsidRPr="004754E7" w:rsidRDefault="00DE3F7F" w:rsidP="003F6B8B">
      <w:pPr>
        <w:pStyle w:val="SemEspaamento"/>
        <w:numPr>
          <w:ilvl w:val="0"/>
          <w:numId w:val="14"/>
        </w:numPr>
        <w:tabs>
          <w:tab w:val="left" w:pos="2310"/>
        </w:tabs>
        <w:rPr>
          <w:rFonts w:ascii="Georgia" w:hAnsi="Georgia"/>
          <w:lang w:eastAsia="pt-BR"/>
        </w:rPr>
      </w:pPr>
      <w:r w:rsidRPr="004754E7">
        <w:rPr>
          <w:rFonts w:ascii="Georgia" w:hAnsi="Georgia"/>
          <w:lang w:eastAsia="pt-BR"/>
        </w:rPr>
        <w:t>Estes resíduos podem ser dispostos, sem tratamento prévio, em local devidamente licenciado para disposição final de RSS.</w:t>
      </w:r>
    </w:p>
    <w:p w:rsidR="00DE3F7F" w:rsidRPr="004754E7" w:rsidRDefault="00DE3F7F" w:rsidP="003F6B8B">
      <w:pPr>
        <w:pStyle w:val="SemEspaamento"/>
        <w:tabs>
          <w:tab w:val="left" w:pos="2310"/>
        </w:tabs>
        <w:ind w:left="360"/>
        <w:rPr>
          <w:rFonts w:ascii="Georgia" w:hAnsi="Georgia"/>
          <w:sz w:val="10"/>
          <w:szCs w:val="10"/>
          <w:lang w:eastAsia="pt-BR"/>
        </w:rPr>
      </w:pPr>
    </w:p>
    <w:p w:rsidR="00DE3F7F" w:rsidRPr="004754E7" w:rsidRDefault="00DE3F7F" w:rsidP="003F6B8B">
      <w:pPr>
        <w:pStyle w:val="SemEspaamento"/>
        <w:numPr>
          <w:ilvl w:val="0"/>
          <w:numId w:val="14"/>
        </w:numPr>
        <w:tabs>
          <w:tab w:val="left" w:pos="2310"/>
        </w:tabs>
        <w:rPr>
          <w:rFonts w:ascii="Georgia" w:hAnsi="Georgia"/>
          <w:lang w:eastAsia="pt-BR"/>
        </w:rPr>
      </w:pPr>
      <w:r w:rsidRPr="004754E7">
        <w:rPr>
          <w:rFonts w:ascii="Georgia" w:hAnsi="Georgia"/>
          <w:lang w:eastAsia="pt-BR"/>
        </w:rPr>
        <w:t>Devem ser acondicionados conforme está descrito do</w:t>
      </w:r>
      <w:hyperlink r:id="rId15" w:history="1">
        <w:r w:rsidRPr="004754E7">
          <w:rPr>
            <w:rStyle w:val="Hyperlink"/>
            <w:rFonts w:ascii="Georgia" w:hAnsi="Georgia"/>
            <w:bCs/>
            <w:color w:val="auto"/>
            <w:u w:val="none"/>
            <w:lang w:eastAsia="pt-BR"/>
          </w:rPr>
          <w:t> “gerenciamento de resíduos de serviços de saúde”</w:t>
        </w:r>
      </w:hyperlink>
      <w:r w:rsidRPr="004754E7">
        <w:rPr>
          <w:rFonts w:ascii="Georgia" w:hAnsi="Georgia"/>
          <w:lang w:eastAsia="pt-BR"/>
        </w:rPr>
        <w:t xml:space="preserve">, em saco branco leitoso, que devem ser substituídos quando </w:t>
      </w:r>
      <w:r w:rsidRPr="004754E7">
        <w:rPr>
          <w:rFonts w:ascii="Georgia" w:hAnsi="Georgia"/>
          <w:lang w:eastAsia="pt-BR"/>
        </w:rPr>
        <w:lastRenderedPageBreak/>
        <w:t>atingirem 2/3 de sua capacidade ou pelo menos 1 vez a cada 24 horas e identificados conforme mesmo documento.</w:t>
      </w:r>
    </w:p>
    <w:p w:rsidR="00DE3F7F" w:rsidRPr="003F6B8B" w:rsidRDefault="00DE3F7F" w:rsidP="003F6B8B">
      <w:pPr>
        <w:pStyle w:val="SemEspaamento"/>
        <w:jc w:val="center"/>
        <w:rPr>
          <w:rFonts w:ascii="Georgia" w:hAnsi="Georgia"/>
          <w:b/>
          <w:sz w:val="32"/>
          <w:lang w:eastAsia="pt-BR"/>
        </w:rPr>
      </w:pPr>
      <w:r w:rsidRPr="003F6B8B">
        <w:rPr>
          <w:rFonts w:ascii="Georgia" w:hAnsi="Georgia"/>
          <w:b/>
          <w:sz w:val="32"/>
          <w:lang w:eastAsia="pt-BR"/>
        </w:rPr>
        <w:t>Grupo B</w:t>
      </w:r>
    </w:p>
    <w:p w:rsidR="00DE3F7F" w:rsidRDefault="00DE3F7F" w:rsidP="003F6B8B">
      <w:pPr>
        <w:pStyle w:val="SemEspaamento"/>
        <w:jc w:val="center"/>
        <w:rPr>
          <w:rFonts w:ascii="Georgia" w:hAnsi="Georgia"/>
          <w:b/>
          <w:sz w:val="32"/>
          <w:lang w:eastAsia="pt-BR"/>
        </w:rPr>
      </w:pPr>
      <w:r w:rsidRPr="003F6B8B">
        <w:rPr>
          <w:rFonts w:ascii="Georgia" w:hAnsi="Georgia"/>
          <w:b/>
          <w:sz w:val="32"/>
          <w:lang w:eastAsia="pt-BR"/>
        </w:rPr>
        <w:t>Resíduos Químicos</w:t>
      </w:r>
    </w:p>
    <w:p w:rsidR="00DE3F7F" w:rsidRDefault="00DE3F7F" w:rsidP="003F6B8B">
      <w:pPr>
        <w:pStyle w:val="SemEspaamento"/>
        <w:jc w:val="center"/>
        <w:rPr>
          <w:rFonts w:ascii="Georgia" w:hAnsi="Georgia"/>
          <w:b/>
          <w:sz w:val="32"/>
          <w:lang w:eastAsia="pt-BR"/>
        </w:rPr>
      </w:pPr>
    </w:p>
    <w:p w:rsidR="00DE3F7F" w:rsidRDefault="00D31D0D" w:rsidP="004754E7">
      <w:pPr>
        <w:pStyle w:val="SemEspaamento"/>
        <w:jc w:val="both"/>
        <w:rPr>
          <w:rFonts w:ascii="Georgia" w:hAnsi="Georgia"/>
          <w:lang w:eastAsia="pt-BR"/>
        </w:rPr>
      </w:pPr>
      <w:r>
        <w:rPr>
          <w:noProof/>
          <w:lang w:eastAsia="pt-BR"/>
        </w:rPr>
        <w:drawing>
          <wp:anchor distT="0" distB="0" distL="114300" distR="114300" simplePos="0" relativeHeight="251657216" behindDoc="0" locked="0" layoutInCell="1" allowOverlap="1">
            <wp:simplePos x="0" y="0"/>
            <wp:positionH relativeFrom="column">
              <wp:posOffset>4418965</wp:posOffset>
            </wp:positionH>
            <wp:positionV relativeFrom="paragraph">
              <wp:posOffset>575945</wp:posOffset>
            </wp:positionV>
            <wp:extent cx="1724025" cy="2295525"/>
            <wp:effectExtent l="0" t="0" r="9525" b="9525"/>
            <wp:wrapSquare wrapText="bothSides"/>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2295525"/>
                    </a:xfrm>
                    <a:prstGeom prst="rect">
                      <a:avLst/>
                    </a:prstGeom>
                    <a:noFill/>
                  </pic:spPr>
                </pic:pic>
              </a:graphicData>
            </a:graphic>
            <wp14:sizeRelH relativeFrom="page">
              <wp14:pctWidth>0</wp14:pctWidth>
            </wp14:sizeRelH>
            <wp14:sizeRelV relativeFrom="page">
              <wp14:pctHeight>0</wp14:pctHeight>
            </wp14:sizeRelV>
          </wp:anchor>
        </w:drawing>
      </w:r>
      <w:r w:rsidR="00DE3F7F" w:rsidRPr="004754E7">
        <w:rPr>
          <w:rFonts w:ascii="Georgia" w:hAnsi="Georgia"/>
          <w:lang w:eastAsia="pt-BR"/>
        </w:rPr>
        <w:t>Resíduos químicos são aqueles que contêm substâncias químicas que podem</w:t>
      </w:r>
      <w:r w:rsidR="00DE3F7F">
        <w:rPr>
          <w:rFonts w:ascii="Georgia" w:hAnsi="Georgia"/>
          <w:lang w:eastAsia="pt-BR"/>
        </w:rPr>
        <w:t xml:space="preserve"> </w:t>
      </w:r>
      <w:r w:rsidR="00DE3F7F" w:rsidRPr="004754E7">
        <w:rPr>
          <w:rFonts w:ascii="Georgia" w:hAnsi="Georgia"/>
          <w:lang w:eastAsia="pt-BR"/>
        </w:rPr>
        <w:t>apresentar risco à saúde pública ou ao meio ambiente, dependendo de suas</w:t>
      </w:r>
      <w:r w:rsidR="00DE3F7F">
        <w:rPr>
          <w:rFonts w:ascii="Georgia" w:hAnsi="Georgia"/>
          <w:lang w:eastAsia="pt-BR"/>
        </w:rPr>
        <w:t xml:space="preserve"> </w:t>
      </w:r>
      <w:r w:rsidR="00DE3F7F" w:rsidRPr="004754E7">
        <w:rPr>
          <w:rFonts w:ascii="Georgia" w:hAnsi="Georgia"/>
          <w:lang w:eastAsia="pt-BR"/>
        </w:rPr>
        <w:t>características de inflamabilidade, corrosividade, reatividade e toxicidade e enquadram-</w:t>
      </w:r>
      <w:r w:rsidR="00DE3F7F">
        <w:rPr>
          <w:rFonts w:ascii="Georgia" w:hAnsi="Georgia"/>
          <w:lang w:eastAsia="pt-BR"/>
        </w:rPr>
        <w:t xml:space="preserve"> </w:t>
      </w:r>
      <w:r w:rsidR="00DE3F7F" w:rsidRPr="004754E7">
        <w:rPr>
          <w:rFonts w:ascii="Georgia" w:hAnsi="Georgia"/>
          <w:lang w:eastAsia="pt-BR"/>
        </w:rPr>
        <w:t>se nesta categoria os seguintes grupos de compostos:</w:t>
      </w:r>
    </w:p>
    <w:p w:rsidR="00DE3F7F" w:rsidRPr="004754E7" w:rsidRDefault="00DE3F7F" w:rsidP="004754E7">
      <w:pPr>
        <w:pStyle w:val="SemEspaamento"/>
        <w:jc w:val="both"/>
        <w:rPr>
          <w:rFonts w:ascii="Georgia" w:hAnsi="Georgia"/>
          <w:sz w:val="10"/>
          <w:szCs w:val="10"/>
          <w:lang w:eastAsia="pt-BR"/>
        </w:rPr>
      </w:pPr>
    </w:p>
    <w:p w:rsidR="00DE3F7F" w:rsidRDefault="00DE3F7F" w:rsidP="004754E7">
      <w:pPr>
        <w:pStyle w:val="SemEspaamento"/>
        <w:numPr>
          <w:ilvl w:val="0"/>
          <w:numId w:val="15"/>
        </w:numPr>
        <w:jc w:val="both"/>
        <w:rPr>
          <w:rFonts w:ascii="Georgia" w:hAnsi="Georgia"/>
          <w:lang w:eastAsia="pt-BR"/>
        </w:rPr>
      </w:pPr>
      <w:r w:rsidRPr="004754E7">
        <w:rPr>
          <w:rFonts w:ascii="Georgia" w:hAnsi="Georgia"/>
          <w:lang w:eastAsia="pt-BR"/>
        </w:rPr>
        <w:t>Produtos hormonais e produtos antimicrobianos; citostáticos; antineoplásicos; imunossupressores; digitálicos; imuno-moduladores; anti-retrovirais (quando descartados por serviços de saúde), farmácias, drogarias e distribuidores de medicamentos ou apreendidos e os resíduos e insumos farmacêuticos dos medicamentos controlados pela Portaria MS 344/98 e suas atualizações;</w:t>
      </w:r>
    </w:p>
    <w:p w:rsidR="00DE3F7F" w:rsidRPr="004754E7" w:rsidRDefault="00DE3F7F" w:rsidP="004754E7">
      <w:pPr>
        <w:pStyle w:val="SemEspaamento"/>
        <w:ind w:left="360"/>
        <w:jc w:val="both"/>
        <w:rPr>
          <w:rFonts w:ascii="Georgia" w:hAnsi="Georgia"/>
          <w:sz w:val="10"/>
          <w:szCs w:val="10"/>
          <w:lang w:eastAsia="pt-BR"/>
        </w:rPr>
      </w:pPr>
    </w:p>
    <w:p w:rsidR="00DE3F7F" w:rsidRDefault="00DE3F7F" w:rsidP="004754E7">
      <w:pPr>
        <w:pStyle w:val="SemEspaamento"/>
        <w:numPr>
          <w:ilvl w:val="0"/>
          <w:numId w:val="15"/>
        </w:numPr>
        <w:jc w:val="both"/>
        <w:rPr>
          <w:rFonts w:ascii="Georgia" w:hAnsi="Georgia"/>
          <w:lang w:eastAsia="pt-BR"/>
        </w:rPr>
      </w:pPr>
      <w:r w:rsidRPr="004754E7">
        <w:rPr>
          <w:rFonts w:ascii="Georgia" w:hAnsi="Georgia"/>
          <w:lang w:eastAsia="pt-BR"/>
        </w:rPr>
        <w:t>Resíduos de saneantes, desinfetantes; resíduos cont</w:t>
      </w:r>
      <w:r w:rsidRPr="00980501">
        <w:rPr>
          <w:rFonts w:ascii="Times New Roman" w:hAnsi="Times New Roman"/>
          <w:snapToGrid w:val="0"/>
          <w:color w:val="000000"/>
          <w:w w:val="0"/>
          <w:sz w:val="2"/>
          <w:u w:color="000000"/>
          <w:bdr w:val="none" w:sz="0" w:space="0" w:color="000000"/>
          <w:shd w:val="clear" w:color="000000" w:fill="000000"/>
        </w:rPr>
        <w:t xml:space="preserve"> </w:t>
      </w:r>
      <w:r w:rsidRPr="004754E7">
        <w:rPr>
          <w:rFonts w:ascii="Georgia" w:hAnsi="Georgia"/>
          <w:lang w:eastAsia="pt-BR"/>
        </w:rPr>
        <w:t>endo metais pesados; reagentes para laboratório, inclusive os recipientes contaminados por estes;</w:t>
      </w:r>
      <w:r>
        <w:rPr>
          <w:rFonts w:ascii="Georgia" w:hAnsi="Georgia"/>
          <w:lang w:eastAsia="pt-BR"/>
        </w:rPr>
        <w:t xml:space="preserve"> </w:t>
      </w:r>
    </w:p>
    <w:p w:rsidR="00DE3F7F" w:rsidRPr="004754E7" w:rsidRDefault="00DE3F7F" w:rsidP="004754E7">
      <w:pPr>
        <w:pStyle w:val="SemEspaamento"/>
        <w:jc w:val="both"/>
        <w:rPr>
          <w:rFonts w:ascii="Georgia" w:hAnsi="Georgia"/>
          <w:sz w:val="10"/>
          <w:szCs w:val="10"/>
          <w:lang w:eastAsia="pt-BR"/>
        </w:rPr>
      </w:pPr>
    </w:p>
    <w:p w:rsidR="00DE3F7F" w:rsidRDefault="00DE3F7F" w:rsidP="004754E7">
      <w:pPr>
        <w:pStyle w:val="SemEspaamento"/>
        <w:numPr>
          <w:ilvl w:val="0"/>
          <w:numId w:val="15"/>
        </w:numPr>
        <w:jc w:val="both"/>
        <w:rPr>
          <w:rFonts w:ascii="Georgia" w:hAnsi="Georgia"/>
          <w:lang w:eastAsia="pt-BR"/>
        </w:rPr>
      </w:pPr>
      <w:r w:rsidRPr="004754E7">
        <w:rPr>
          <w:rFonts w:ascii="Georgia" w:hAnsi="Georgia"/>
          <w:lang w:eastAsia="pt-BR"/>
        </w:rPr>
        <w:t>Efluentes de processadores de imagem (reveladores e fixadores);</w:t>
      </w:r>
    </w:p>
    <w:p w:rsidR="00DE3F7F" w:rsidRPr="004754E7" w:rsidRDefault="00DE3F7F" w:rsidP="004754E7">
      <w:pPr>
        <w:pStyle w:val="SemEspaamento"/>
        <w:jc w:val="both"/>
        <w:rPr>
          <w:rFonts w:ascii="Georgia" w:hAnsi="Georgia"/>
          <w:sz w:val="10"/>
          <w:szCs w:val="10"/>
          <w:lang w:eastAsia="pt-BR"/>
        </w:rPr>
      </w:pPr>
    </w:p>
    <w:p w:rsidR="00DE3F7F" w:rsidRDefault="00DE3F7F" w:rsidP="004754E7">
      <w:pPr>
        <w:pStyle w:val="SemEspaamento"/>
        <w:numPr>
          <w:ilvl w:val="0"/>
          <w:numId w:val="15"/>
        </w:numPr>
        <w:jc w:val="both"/>
        <w:rPr>
          <w:rFonts w:ascii="Georgia" w:hAnsi="Georgia"/>
          <w:lang w:eastAsia="pt-BR"/>
        </w:rPr>
      </w:pPr>
      <w:r w:rsidRPr="004754E7">
        <w:rPr>
          <w:rFonts w:ascii="Georgia" w:hAnsi="Georgia"/>
          <w:lang w:eastAsia="pt-BR"/>
        </w:rPr>
        <w:t>Efluentes dos equipamentos automatizados utilizados em análises clínicas;</w:t>
      </w:r>
    </w:p>
    <w:p w:rsidR="00DE3F7F" w:rsidRPr="004754E7" w:rsidRDefault="00DE3F7F" w:rsidP="004754E7">
      <w:pPr>
        <w:pStyle w:val="SemEspaamento"/>
        <w:jc w:val="both"/>
        <w:rPr>
          <w:rFonts w:ascii="Georgia" w:hAnsi="Georgia"/>
          <w:sz w:val="10"/>
          <w:szCs w:val="10"/>
          <w:lang w:eastAsia="pt-BR"/>
        </w:rPr>
      </w:pPr>
    </w:p>
    <w:p w:rsidR="00DE3F7F" w:rsidRPr="004754E7" w:rsidRDefault="00DE3F7F" w:rsidP="004754E7">
      <w:pPr>
        <w:pStyle w:val="SemEspaamento"/>
        <w:numPr>
          <w:ilvl w:val="0"/>
          <w:numId w:val="15"/>
        </w:numPr>
        <w:jc w:val="both"/>
        <w:rPr>
          <w:rFonts w:ascii="Georgia" w:hAnsi="Georgia"/>
          <w:lang w:eastAsia="pt-BR"/>
        </w:rPr>
      </w:pPr>
      <w:r w:rsidRPr="004754E7">
        <w:rPr>
          <w:rFonts w:ascii="Georgia" w:hAnsi="Georgia"/>
          <w:lang w:eastAsia="pt-BR"/>
        </w:rPr>
        <w:t>Demais produtos considerados perigosos,</w:t>
      </w:r>
      <w:r>
        <w:rPr>
          <w:rFonts w:ascii="Georgia" w:hAnsi="Georgia"/>
          <w:lang w:eastAsia="pt-BR"/>
        </w:rPr>
        <w:t xml:space="preserve"> </w:t>
      </w:r>
      <w:r w:rsidRPr="004754E7">
        <w:rPr>
          <w:rFonts w:ascii="Georgia" w:hAnsi="Georgia"/>
          <w:lang w:eastAsia="pt-BR"/>
        </w:rPr>
        <w:t>conforme classificação da NBR 10.004/2004</w:t>
      </w:r>
    </w:p>
    <w:p w:rsidR="00DE3F7F" w:rsidRDefault="00DE3F7F" w:rsidP="004754E7">
      <w:pPr>
        <w:pStyle w:val="SemEspaamento"/>
        <w:ind w:left="360"/>
        <w:jc w:val="both"/>
        <w:rPr>
          <w:rFonts w:ascii="Georgia" w:hAnsi="Georgia"/>
          <w:lang w:eastAsia="pt-BR"/>
        </w:rPr>
      </w:pPr>
      <w:r w:rsidRPr="004754E7">
        <w:rPr>
          <w:rFonts w:ascii="Georgia" w:hAnsi="Georgia"/>
          <w:lang w:eastAsia="pt-BR"/>
        </w:rPr>
        <w:t>da Associação Brasileira de Normas Técnicas</w:t>
      </w:r>
      <w:r>
        <w:rPr>
          <w:rFonts w:ascii="Georgia" w:hAnsi="Georgia"/>
          <w:lang w:eastAsia="pt-BR"/>
        </w:rPr>
        <w:t xml:space="preserve"> </w:t>
      </w:r>
      <w:r w:rsidRPr="004754E7">
        <w:rPr>
          <w:rFonts w:ascii="Georgia" w:hAnsi="Georgia"/>
          <w:lang w:eastAsia="pt-BR"/>
        </w:rPr>
        <w:t>(ABNT) e Resolução 420/2004 Agência</w:t>
      </w:r>
      <w:r>
        <w:rPr>
          <w:rFonts w:ascii="Georgia" w:hAnsi="Georgia"/>
          <w:lang w:eastAsia="pt-BR"/>
        </w:rPr>
        <w:t xml:space="preserve"> </w:t>
      </w:r>
      <w:r w:rsidRPr="004754E7">
        <w:rPr>
          <w:rFonts w:ascii="Georgia" w:hAnsi="Georgia"/>
          <w:lang w:eastAsia="pt-BR"/>
        </w:rPr>
        <w:t>Nacional de Tranporte Terrestre (ANTT).</w:t>
      </w:r>
    </w:p>
    <w:p w:rsidR="00DE3F7F" w:rsidRPr="004754E7" w:rsidRDefault="00DE3F7F" w:rsidP="004754E7">
      <w:pPr>
        <w:pStyle w:val="SemEspaamento"/>
        <w:ind w:firstLine="360"/>
        <w:jc w:val="both"/>
        <w:rPr>
          <w:rFonts w:ascii="Georgia" w:hAnsi="Georgia"/>
          <w:lang w:eastAsia="pt-BR"/>
        </w:rPr>
      </w:pPr>
    </w:p>
    <w:p w:rsidR="00DE3F7F" w:rsidRPr="004754E7" w:rsidRDefault="00DE3F7F" w:rsidP="00E06C10">
      <w:pPr>
        <w:pStyle w:val="SemEspaamento"/>
        <w:jc w:val="both"/>
        <w:rPr>
          <w:rFonts w:ascii="Georgia" w:hAnsi="Georgia"/>
          <w:lang w:eastAsia="pt-BR"/>
        </w:rPr>
      </w:pPr>
      <w:r w:rsidRPr="004754E7">
        <w:rPr>
          <w:rFonts w:ascii="Georgia" w:hAnsi="Georgia"/>
          <w:lang w:eastAsia="pt-BR"/>
        </w:rPr>
        <w:t>A periculosidade é avaliada pelo risco</w:t>
      </w:r>
      <w:r>
        <w:rPr>
          <w:rFonts w:ascii="Georgia" w:hAnsi="Georgia"/>
          <w:lang w:eastAsia="pt-BR"/>
        </w:rPr>
        <w:t xml:space="preserve"> </w:t>
      </w:r>
      <w:r w:rsidRPr="004754E7">
        <w:rPr>
          <w:rFonts w:ascii="Georgia" w:hAnsi="Georgia"/>
          <w:lang w:eastAsia="pt-BR"/>
        </w:rPr>
        <w:t>que esses compostos representam à saúde</w:t>
      </w:r>
      <w:r>
        <w:rPr>
          <w:rFonts w:ascii="Georgia" w:hAnsi="Georgia"/>
          <w:lang w:eastAsia="pt-BR"/>
        </w:rPr>
        <w:t xml:space="preserve"> </w:t>
      </w:r>
      <w:r w:rsidRPr="004754E7">
        <w:rPr>
          <w:rFonts w:ascii="Georgia" w:hAnsi="Georgia"/>
          <w:lang w:eastAsia="pt-BR"/>
        </w:rPr>
        <w:t>ou ao meio ambiente, levando em consideração</w:t>
      </w:r>
      <w:r>
        <w:rPr>
          <w:rFonts w:ascii="Georgia" w:hAnsi="Georgia"/>
          <w:lang w:eastAsia="pt-BR"/>
        </w:rPr>
        <w:t xml:space="preserve"> </w:t>
      </w:r>
      <w:r w:rsidRPr="004754E7">
        <w:rPr>
          <w:rFonts w:ascii="Georgia" w:hAnsi="Georgia"/>
          <w:lang w:eastAsia="pt-BR"/>
        </w:rPr>
        <w:t>as concentrações de uso. Como</w:t>
      </w:r>
      <w:r>
        <w:rPr>
          <w:rFonts w:ascii="Georgia" w:hAnsi="Georgia"/>
          <w:lang w:eastAsia="pt-BR"/>
        </w:rPr>
        <w:t xml:space="preserve"> </w:t>
      </w:r>
      <w:r w:rsidRPr="004754E7">
        <w:rPr>
          <w:rFonts w:ascii="Georgia" w:hAnsi="Georgia"/>
          <w:lang w:eastAsia="pt-BR"/>
        </w:rPr>
        <w:t xml:space="preserve">exemplos de resíduos </w:t>
      </w:r>
      <w:r>
        <w:rPr>
          <w:rFonts w:ascii="Georgia" w:hAnsi="Georgia"/>
          <w:lang w:eastAsia="pt-BR"/>
        </w:rPr>
        <w:t>p</w:t>
      </w:r>
      <w:r w:rsidRPr="004754E7">
        <w:rPr>
          <w:rFonts w:ascii="Georgia" w:hAnsi="Georgia"/>
          <w:lang w:eastAsia="pt-BR"/>
        </w:rPr>
        <w:t>erigosos, temos as</w:t>
      </w:r>
      <w:r>
        <w:rPr>
          <w:rFonts w:ascii="Georgia" w:hAnsi="Georgia"/>
          <w:lang w:eastAsia="pt-BR"/>
        </w:rPr>
        <w:t xml:space="preserve"> </w:t>
      </w:r>
      <w:r w:rsidRPr="004754E7">
        <w:rPr>
          <w:rFonts w:ascii="Georgia" w:hAnsi="Georgia"/>
          <w:lang w:eastAsia="pt-BR"/>
        </w:rPr>
        <w:t>soluções de brometo de etídio, diaminobenzidina</w:t>
      </w:r>
      <w:r>
        <w:rPr>
          <w:rFonts w:ascii="Georgia" w:hAnsi="Georgia"/>
          <w:lang w:eastAsia="pt-BR"/>
        </w:rPr>
        <w:t xml:space="preserve"> </w:t>
      </w:r>
      <w:r w:rsidRPr="004754E7">
        <w:rPr>
          <w:rFonts w:ascii="Georgia" w:hAnsi="Georgia"/>
          <w:lang w:eastAsia="pt-BR"/>
        </w:rPr>
        <w:t>(DAB), forbol e fenol-</w:t>
      </w:r>
      <w:r>
        <w:rPr>
          <w:rFonts w:ascii="Georgia" w:hAnsi="Georgia"/>
          <w:lang w:eastAsia="pt-BR"/>
        </w:rPr>
        <w:t>c</w:t>
      </w:r>
      <w:r w:rsidRPr="004754E7">
        <w:rPr>
          <w:rFonts w:ascii="Georgia" w:hAnsi="Georgia"/>
          <w:lang w:eastAsia="pt-BR"/>
        </w:rPr>
        <w:t>lorofórmio,</w:t>
      </w:r>
      <w:r>
        <w:rPr>
          <w:rFonts w:ascii="Georgia" w:hAnsi="Georgia"/>
          <w:lang w:eastAsia="pt-BR"/>
        </w:rPr>
        <w:t xml:space="preserve"> </w:t>
      </w:r>
      <w:r w:rsidRPr="004754E7">
        <w:rPr>
          <w:rFonts w:ascii="Georgia" w:hAnsi="Georgia"/>
          <w:lang w:eastAsia="pt-BR"/>
        </w:rPr>
        <w:t>cianetos, solventes contendo flúor,</w:t>
      </w:r>
      <w:r>
        <w:rPr>
          <w:rFonts w:ascii="Georgia" w:hAnsi="Georgia"/>
          <w:lang w:eastAsia="pt-BR"/>
        </w:rPr>
        <w:t xml:space="preserve"> </w:t>
      </w:r>
      <w:r w:rsidRPr="004754E7">
        <w:rPr>
          <w:rFonts w:ascii="Georgia" w:hAnsi="Georgia"/>
          <w:lang w:eastAsia="pt-BR"/>
        </w:rPr>
        <w:t>cloro, b</w:t>
      </w:r>
      <w:r>
        <w:rPr>
          <w:rFonts w:ascii="Georgia" w:hAnsi="Georgia"/>
          <w:lang w:eastAsia="pt-BR"/>
        </w:rPr>
        <w:t>romo ou iodo, benzenos e deriva</w:t>
      </w:r>
      <w:r w:rsidRPr="004754E7">
        <w:rPr>
          <w:rFonts w:ascii="Georgia" w:hAnsi="Georgia"/>
          <w:lang w:eastAsia="pt-BR"/>
        </w:rPr>
        <w:t>dos e soluções contendo metais, como chumbo, mercúrio, cádmio, etc.</w:t>
      </w:r>
    </w:p>
    <w:p w:rsidR="00DE3F7F" w:rsidRDefault="00DE3F7F" w:rsidP="00E06C10">
      <w:pPr>
        <w:pStyle w:val="SemEspaamento"/>
        <w:jc w:val="both"/>
        <w:rPr>
          <w:lang w:eastAsia="pt-BR"/>
        </w:rPr>
      </w:pPr>
    </w:p>
    <w:p w:rsidR="00DE3F7F" w:rsidRDefault="00DE3F7F" w:rsidP="00E06C10">
      <w:pPr>
        <w:pStyle w:val="SemEspaamento"/>
        <w:jc w:val="both"/>
        <w:rPr>
          <w:rFonts w:ascii="Georgia" w:hAnsi="Georgia"/>
          <w:b/>
          <w:lang w:eastAsia="pt-BR"/>
        </w:rPr>
      </w:pPr>
      <w:r w:rsidRPr="0070292A">
        <w:rPr>
          <w:rFonts w:ascii="Georgia" w:hAnsi="Georgia"/>
          <w:b/>
          <w:lang w:eastAsia="pt-BR"/>
        </w:rPr>
        <w:t>Descarte</w:t>
      </w:r>
    </w:p>
    <w:p w:rsidR="00DE3F7F" w:rsidRDefault="00DE3F7F" w:rsidP="00E06C10">
      <w:pPr>
        <w:pStyle w:val="SemEspaamento"/>
        <w:jc w:val="both"/>
        <w:rPr>
          <w:rFonts w:ascii="Georgia" w:hAnsi="Georgia"/>
          <w:b/>
          <w:lang w:eastAsia="pt-BR"/>
        </w:rPr>
      </w:pPr>
    </w:p>
    <w:p w:rsidR="00DE3F7F" w:rsidRPr="0070292A" w:rsidRDefault="00DE3F7F" w:rsidP="00E06C10">
      <w:pPr>
        <w:pStyle w:val="PargrafodaLista"/>
        <w:numPr>
          <w:ilvl w:val="0"/>
          <w:numId w:val="16"/>
        </w:numPr>
        <w:autoSpaceDE w:val="0"/>
        <w:autoSpaceDN w:val="0"/>
        <w:adjustRightInd w:val="0"/>
        <w:spacing w:after="0" w:line="240" w:lineRule="auto"/>
        <w:jc w:val="both"/>
        <w:rPr>
          <w:rFonts w:ascii="Georgia" w:hAnsi="Georgia" w:cs="Times-Bold"/>
          <w:bCs/>
        </w:rPr>
      </w:pPr>
      <w:r w:rsidRPr="0070292A">
        <w:rPr>
          <w:rFonts w:ascii="Georgia" w:hAnsi="Georgia" w:cs="Times-Bold"/>
          <w:bCs/>
        </w:rPr>
        <w:t>Resíduos Químicos Líquidos Não Perigosos</w:t>
      </w:r>
      <w:r>
        <w:rPr>
          <w:rFonts w:ascii="Georgia" w:hAnsi="Georgia" w:cs="Times-Bold"/>
          <w:bCs/>
        </w:rPr>
        <w:t>:</w:t>
      </w:r>
    </w:p>
    <w:p w:rsidR="00DE3F7F" w:rsidRDefault="00DE3F7F" w:rsidP="00E06C10">
      <w:pPr>
        <w:pStyle w:val="PargrafodaLista"/>
        <w:numPr>
          <w:ilvl w:val="1"/>
          <w:numId w:val="16"/>
        </w:numPr>
        <w:autoSpaceDE w:val="0"/>
        <w:autoSpaceDN w:val="0"/>
        <w:adjustRightInd w:val="0"/>
        <w:spacing w:after="0" w:line="240" w:lineRule="auto"/>
        <w:ind w:left="851"/>
        <w:jc w:val="both"/>
        <w:rPr>
          <w:rFonts w:ascii="Georgia" w:hAnsi="Georgia" w:cs="Times-Roman"/>
        </w:rPr>
      </w:pPr>
      <w:r w:rsidRPr="0070292A">
        <w:rPr>
          <w:rFonts w:ascii="Georgia" w:hAnsi="Georgia" w:cs="Times-Bold"/>
          <w:bCs/>
        </w:rPr>
        <w:t xml:space="preserve">Soluções aquosas de sais inorgânicos de metais alcalinos e alcalinos terrosos: </w:t>
      </w:r>
      <w:r w:rsidRPr="0070292A">
        <w:rPr>
          <w:rFonts w:ascii="Georgia" w:hAnsi="Georgia" w:cs="Times-Roman"/>
        </w:rPr>
        <w:t>NaCl, KCl, CaCl2, MgCl2, Na2SO4, MgSO4 e tampões PO43-, não contaminados com outros produtos, podem ser descartados diretamente na rede de esgoto, respeitando-se os limites estabelecidos nos decretos estaduais</w:t>
      </w:r>
      <w:r>
        <w:rPr>
          <w:rFonts w:ascii="Georgia" w:hAnsi="Georgia" w:cs="Times-Roman"/>
        </w:rPr>
        <w:t xml:space="preserve"> </w:t>
      </w:r>
      <w:r w:rsidRPr="0070292A">
        <w:rPr>
          <w:rFonts w:ascii="Georgia" w:hAnsi="Georgia" w:cs="Times-Roman"/>
        </w:rPr>
        <w:t>8.468/1976 e 10.755/1997.</w:t>
      </w:r>
    </w:p>
    <w:p w:rsidR="00DE3F7F" w:rsidRPr="0070292A" w:rsidRDefault="00DE3F7F" w:rsidP="00E06C10">
      <w:pPr>
        <w:pStyle w:val="PargrafodaLista"/>
        <w:autoSpaceDE w:val="0"/>
        <w:autoSpaceDN w:val="0"/>
        <w:adjustRightInd w:val="0"/>
        <w:spacing w:after="0" w:line="240" w:lineRule="auto"/>
        <w:ind w:left="851"/>
        <w:jc w:val="both"/>
        <w:rPr>
          <w:rFonts w:ascii="Georgia" w:hAnsi="Georgia" w:cs="Times-Roman"/>
          <w:sz w:val="10"/>
          <w:szCs w:val="10"/>
        </w:rPr>
      </w:pPr>
    </w:p>
    <w:p w:rsidR="00DE3F7F" w:rsidRPr="0070292A" w:rsidRDefault="00DE3F7F" w:rsidP="00E06C10">
      <w:pPr>
        <w:pStyle w:val="SemEspaamento"/>
        <w:numPr>
          <w:ilvl w:val="0"/>
          <w:numId w:val="16"/>
        </w:numPr>
        <w:jc w:val="both"/>
        <w:rPr>
          <w:rFonts w:ascii="Georgia" w:hAnsi="Georgia"/>
          <w:bCs/>
          <w:lang w:eastAsia="pt-BR"/>
        </w:rPr>
      </w:pPr>
      <w:r w:rsidRPr="0070292A">
        <w:rPr>
          <w:rFonts w:ascii="Georgia" w:hAnsi="Georgia"/>
          <w:bCs/>
          <w:lang w:eastAsia="pt-BR"/>
        </w:rPr>
        <w:t>Resíduos Químicos Líquidos Perigosos</w:t>
      </w:r>
      <w:r>
        <w:rPr>
          <w:rFonts w:ascii="Georgia" w:hAnsi="Georgia"/>
          <w:bCs/>
          <w:lang w:eastAsia="pt-BR"/>
        </w:rPr>
        <w:t>:</w:t>
      </w:r>
    </w:p>
    <w:p w:rsidR="00DE3F7F" w:rsidRDefault="00DE3F7F" w:rsidP="00E06C10">
      <w:pPr>
        <w:pStyle w:val="SemEspaamento"/>
        <w:numPr>
          <w:ilvl w:val="1"/>
          <w:numId w:val="16"/>
        </w:numPr>
        <w:jc w:val="both"/>
        <w:rPr>
          <w:rFonts w:ascii="Georgia" w:hAnsi="Georgia"/>
          <w:lang w:eastAsia="pt-BR"/>
        </w:rPr>
      </w:pPr>
      <w:r w:rsidRPr="0070292A">
        <w:rPr>
          <w:rFonts w:ascii="Georgia" w:hAnsi="Georgia"/>
          <w:lang w:eastAsia="pt-BR"/>
        </w:rPr>
        <w:t>Materiais que não foram misturados com outras substâncias devem ser mantidos nas embalagens originais. Na impossibilidade da utilização da embalagem original e para acondicionar misturas, deverão ser usados galões e bombonas de plástico rígido fornecidos aos laboratórios, resistentes e estanques, com</w:t>
      </w:r>
      <w:r>
        <w:rPr>
          <w:rFonts w:ascii="Georgia" w:hAnsi="Georgia"/>
          <w:lang w:eastAsia="pt-BR"/>
        </w:rPr>
        <w:t xml:space="preserve"> </w:t>
      </w:r>
      <w:r w:rsidRPr="0070292A">
        <w:rPr>
          <w:rFonts w:ascii="Georgia" w:hAnsi="Georgia"/>
          <w:lang w:eastAsia="pt-BR"/>
        </w:rPr>
        <w:t xml:space="preserve">tampa rosqueada e vedante. </w:t>
      </w:r>
    </w:p>
    <w:p w:rsidR="00DE3F7F" w:rsidRDefault="00DE3F7F" w:rsidP="00E06C10">
      <w:pPr>
        <w:pStyle w:val="SemEspaamento"/>
        <w:numPr>
          <w:ilvl w:val="1"/>
          <w:numId w:val="16"/>
        </w:numPr>
        <w:jc w:val="both"/>
        <w:rPr>
          <w:rFonts w:ascii="Georgia" w:hAnsi="Georgia"/>
          <w:lang w:eastAsia="pt-BR"/>
        </w:rPr>
      </w:pPr>
      <w:r w:rsidRPr="0070292A">
        <w:rPr>
          <w:rFonts w:ascii="Georgia" w:hAnsi="Georgia"/>
          <w:lang w:eastAsia="pt-BR"/>
        </w:rPr>
        <w:t>Encher o frasco somente até 90% da sua capacidade.</w:t>
      </w:r>
    </w:p>
    <w:p w:rsidR="00DE3F7F" w:rsidRDefault="00DE3F7F" w:rsidP="00E06C10">
      <w:pPr>
        <w:pStyle w:val="SemEspaamento"/>
        <w:numPr>
          <w:ilvl w:val="1"/>
          <w:numId w:val="16"/>
        </w:numPr>
        <w:jc w:val="both"/>
        <w:rPr>
          <w:rFonts w:ascii="Georgia" w:hAnsi="Georgia"/>
          <w:lang w:eastAsia="pt-BR"/>
        </w:rPr>
      </w:pPr>
      <w:r>
        <w:rPr>
          <w:rFonts w:ascii="Georgia" w:hAnsi="Georgia"/>
          <w:lang w:eastAsia="pt-BR"/>
        </w:rPr>
        <w:t>Quando forem utilizado</w:t>
      </w:r>
      <w:r w:rsidRPr="0070292A">
        <w:rPr>
          <w:rFonts w:ascii="Georgia" w:hAnsi="Georgia"/>
          <w:lang w:eastAsia="pt-BR"/>
        </w:rPr>
        <w:t xml:space="preserve">s galões de 20 litros ou mais, estes devem ser preenchidos até 3/4 da capacidade total. </w:t>
      </w:r>
    </w:p>
    <w:p w:rsidR="00DE3F7F" w:rsidRDefault="00DE3F7F" w:rsidP="00E06C10">
      <w:pPr>
        <w:pStyle w:val="SemEspaamento"/>
        <w:numPr>
          <w:ilvl w:val="1"/>
          <w:numId w:val="16"/>
        </w:numPr>
        <w:jc w:val="both"/>
        <w:rPr>
          <w:rFonts w:ascii="Georgia" w:hAnsi="Georgia"/>
          <w:lang w:eastAsia="pt-BR"/>
        </w:rPr>
      </w:pPr>
      <w:r w:rsidRPr="00E06C10">
        <w:rPr>
          <w:rFonts w:ascii="Georgia" w:hAnsi="Georgia"/>
          <w:lang w:eastAsia="pt-BR"/>
        </w:rPr>
        <w:t>Caso sejam utilizados frascos de volume inferior a 20 litros, os mesmos deverão ser acondicionados em caixa de papelão de tamanho compatível, que será lacrada e identificada por meio da etiqueta para resíduos químicos.</w:t>
      </w:r>
    </w:p>
    <w:p w:rsidR="00DE3F7F" w:rsidRPr="00E06C10" w:rsidRDefault="00DE3F7F" w:rsidP="00E06C10">
      <w:pPr>
        <w:pStyle w:val="SemEspaamento"/>
        <w:numPr>
          <w:ilvl w:val="1"/>
          <w:numId w:val="16"/>
        </w:numPr>
        <w:jc w:val="both"/>
        <w:rPr>
          <w:rFonts w:ascii="Georgia" w:hAnsi="Georgia"/>
          <w:lang w:eastAsia="pt-BR"/>
        </w:rPr>
      </w:pPr>
      <w:r w:rsidRPr="00E06C10">
        <w:rPr>
          <w:rFonts w:ascii="Georgia" w:hAnsi="Georgia"/>
          <w:lang w:eastAsia="pt-BR"/>
        </w:rPr>
        <w:t>Colocar em cada caixa apenas reagentes do mesmo grupo de risco. Não aproveitar o espaço em uma caixa para colocação de substâncias de grupos diferentes. Para evitar atrito entre os frascos, colocar jornal ou</w:t>
      </w:r>
      <w:r>
        <w:rPr>
          <w:rFonts w:ascii="Georgia" w:hAnsi="Georgia"/>
          <w:lang w:eastAsia="pt-BR"/>
        </w:rPr>
        <w:t xml:space="preserve"> </w:t>
      </w:r>
      <w:r w:rsidRPr="00E06C10">
        <w:rPr>
          <w:rFonts w:ascii="Georgia" w:hAnsi="Georgia"/>
          <w:lang w:eastAsia="pt-BR"/>
        </w:rPr>
        <w:t>papelão entre eles.</w:t>
      </w:r>
    </w:p>
    <w:p w:rsidR="00DE3F7F" w:rsidRPr="00E06C10" w:rsidRDefault="00DE3F7F" w:rsidP="00E06C10">
      <w:pPr>
        <w:autoSpaceDE w:val="0"/>
        <w:autoSpaceDN w:val="0"/>
        <w:adjustRightInd w:val="0"/>
        <w:spacing w:after="0" w:line="240" w:lineRule="auto"/>
        <w:jc w:val="both"/>
        <w:rPr>
          <w:rFonts w:ascii="Georgia" w:hAnsi="Georgia" w:cs="Myriad-Roman"/>
          <w:b/>
          <w:color w:val="231F20"/>
          <w:sz w:val="10"/>
          <w:szCs w:val="10"/>
        </w:rPr>
      </w:pPr>
    </w:p>
    <w:p w:rsidR="00DE3F7F" w:rsidRPr="00E06C10" w:rsidRDefault="00DE3F7F" w:rsidP="00E06C10">
      <w:pPr>
        <w:pStyle w:val="PargrafodaLista"/>
        <w:numPr>
          <w:ilvl w:val="0"/>
          <w:numId w:val="17"/>
        </w:numPr>
        <w:autoSpaceDE w:val="0"/>
        <w:autoSpaceDN w:val="0"/>
        <w:adjustRightInd w:val="0"/>
        <w:spacing w:after="0" w:line="240" w:lineRule="auto"/>
        <w:jc w:val="both"/>
        <w:rPr>
          <w:rFonts w:ascii="Georgia" w:hAnsi="Georgia" w:cs="Myriad-Roman"/>
          <w:color w:val="231F20"/>
        </w:rPr>
      </w:pPr>
      <w:r>
        <w:rPr>
          <w:rFonts w:ascii="Georgia" w:hAnsi="Georgia" w:cs="Myriad-Roman"/>
          <w:color w:val="231F20"/>
        </w:rPr>
        <w:t>Resíduos Químicos Sólidos:</w:t>
      </w:r>
    </w:p>
    <w:p w:rsidR="00DE3F7F" w:rsidRDefault="00DE3F7F" w:rsidP="00E06C10">
      <w:pPr>
        <w:pStyle w:val="PargrafodaLista"/>
        <w:numPr>
          <w:ilvl w:val="1"/>
          <w:numId w:val="17"/>
        </w:numPr>
        <w:autoSpaceDE w:val="0"/>
        <w:autoSpaceDN w:val="0"/>
        <w:adjustRightInd w:val="0"/>
        <w:spacing w:after="0" w:line="240" w:lineRule="auto"/>
        <w:ind w:left="1134"/>
        <w:jc w:val="both"/>
        <w:rPr>
          <w:rFonts w:ascii="Georgia" w:hAnsi="Georgia" w:cs="Myriad-Roman"/>
          <w:color w:val="231F20"/>
        </w:rPr>
      </w:pPr>
      <w:r w:rsidRPr="00E06C10">
        <w:rPr>
          <w:rFonts w:ascii="Georgia" w:hAnsi="Georgia" w:cs="Myriad-Roman"/>
          <w:bCs/>
          <w:color w:val="231F20"/>
        </w:rPr>
        <w:t xml:space="preserve">Outros resíduos sólidos </w:t>
      </w:r>
      <w:r w:rsidRPr="00E06C10">
        <w:rPr>
          <w:rFonts w:ascii="Georgia" w:hAnsi="Georgia" w:cs="Myriad-Roman"/>
          <w:color w:val="231F20"/>
        </w:rPr>
        <w:t>contendo químicos perigosos, como filtros com precipitado perigoso, embalagens secundárias contaminadas, frascos e luvas utilizadas no manuseio de substâncias perigosas deverão ser acondicionados em recipientes de material rígido, como caixa para perfurocortante. A caixa será lacrada e receberá identificação com etiqueta para resíduos químicos preenchida.</w:t>
      </w:r>
    </w:p>
    <w:p w:rsidR="00DE3F7F" w:rsidRDefault="00DE3F7F" w:rsidP="00536CB2">
      <w:pPr>
        <w:pStyle w:val="PargrafodaLista"/>
        <w:numPr>
          <w:ilvl w:val="1"/>
          <w:numId w:val="17"/>
        </w:numPr>
        <w:autoSpaceDE w:val="0"/>
        <w:autoSpaceDN w:val="0"/>
        <w:adjustRightInd w:val="0"/>
        <w:spacing w:after="0" w:line="240" w:lineRule="auto"/>
        <w:ind w:left="1134"/>
        <w:jc w:val="both"/>
        <w:rPr>
          <w:rFonts w:ascii="Georgia" w:hAnsi="Georgia" w:cs="Myriad-Roman"/>
          <w:color w:val="231F20"/>
        </w:rPr>
      </w:pPr>
      <w:r w:rsidRPr="00E06C10">
        <w:rPr>
          <w:rFonts w:ascii="Georgia" w:hAnsi="Georgia" w:cs="Myriad-Roman"/>
          <w:color w:val="231F20"/>
        </w:rPr>
        <w:t>Será armazenada em local protegido até a chamada para recolhimento</w:t>
      </w:r>
      <w:r>
        <w:rPr>
          <w:rFonts w:ascii="Georgia" w:hAnsi="Georgia" w:cs="Myriad-Roman"/>
          <w:color w:val="231F20"/>
        </w:rPr>
        <w:t>.</w:t>
      </w:r>
      <w:r w:rsidRPr="00E06C10">
        <w:rPr>
          <w:rFonts w:ascii="Georgia" w:hAnsi="Georgia" w:cs="Myriad-Roman"/>
          <w:color w:val="231F20"/>
        </w:rPr>
        <w:t xml:space="preserve"> Resíduos</w:t>
      </w:r>
      <w:r>
        <w:rPr>
          <w:rFonts w:ascii="Georgia" w:hAnsi="Georgia" w:cs="Myriad-Roman"/>
          <w:color w:val="231F20"/>
        </w:rPr>
        <w:t xml:space="preserve"> </w:t>
      </w:r>
      <w:r w:rsidRPr="00E06C10">
        <w:rPr>
          <w:rFonts w:ascii="Georgia" w:hAnsi="Georgia" w:cs="Myriad-Roman"/>
          <w:color w:val="231F20"/>
        </w:rPr>
        <w:t>úmidos podem ser ensacados e os sacos fechados e depositados na caixa de descarte.</w:t>
      </w:r>
    </w:p>
    <w:p w:rsidR="00DE3F7F" w:rsidRPr="00E06C10" w:rsidRDefault="00DE3F7F" w:rsidP="00536CB2">
      <w:pPr>
        <w:pStyle w:val="PargrafodaLista"/>
        <w:autoSpaceDE w:val="0"/>
        <w:autoSpaceDN w:val="0"/>
        <w:adjustRightInd w:val="0"/>
        <w:spacing w:after="0" w:line="240" w:lineRule="auto"/>
        <w:ind w:left="1134"/>
        <w:jc w:val="both"/>
        <w:rPr>
          <w:rFonts w:ascii="Georgia" w:hAnsi="Georgia" w:cs="Myriad-Roman"/>
          <w:color w:val="231F20"/>
          <w:sz w:val="10"/>
          <w:szCs w:val="10"/>
        </w:rPr>
      </w:pPr>
    </w:p>
    <w:p w:rsidR="00DE3F7F" w:rsidRPr="00E06C10" w:rsidRDefault="00D31D0D" w:rsidP="00536CB2">
      <w:pPr>
        <w:pStyle w:val="PargrafodaLista"/>
        <w:numPr>
          <w:ilvl w:val="0"/>
          <w:numId w:val="17"/>
        </w:numPr>
        <w:autoSpaceDE w:val="0"/>
        <w:autoSpaceDN w:val="0"/>
        <w:adjustRightInd w:val="0"/>
        <w:spacing w:after="0" w:line="240" w:lineRule="auto"/>
        <w:jc w:val="both"/>
        <w:rPr>
          <w:rFonts w:ascii="Georgia" w:hAnsi="Georgia" w:cs="Myriad-Roman"/>
          <w:bCs/>
          <w:color w:val="231F20"/>
        </w:rPr>
      </w:pPr>
      <w:r>
        <w:rPr>
          <w:noProof/>
          <w:lang w:eastAsia="pt-BR"/>
        </w:rPr>
        <w:drawing>
          <wp:anchor distT="0" distB="0" distL="114300" distR="114300" simplePos="0" relativeHeight="251656192" behindDoc="0" locked="0" layoutInCell="1" allowOverlap="1">
            <wp:simplePos x="0" y="0"/>
            <wp:positionH relativeFrom="column">
              <wp:posOffset>4923790</wp:posOffset>
            </wp:positionH>
            <wp:positionV relativeFrom="paragraph">
              <wp:posOffset>156845</wp:posOffset>
            </wp:positionV>
            <wp:extent cx="1423035" cy="1371600"/>
            <wp:effectExtent l="0" t="0" r="5715" b="0"/>
            <wp:wrapSquare wrapText="bothSides"/>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3035" cy="1371600"/>
                    </a:xfrm>
                    <a:prstGeom prst="rect">
                      <a:avLst/>
                    </a:prstGeom>
                    <a:noFill/>
                  </pic:spPr>
                </pic:pic>
              </a:graphicData>
            </a:graphic>
            <wp14:sizeRelH relativeFrom="page">
              <wp14:pctWidth>0</wp14:pctWidth>
            </wp14:sizeRelH>
            <wp14:sizeRelV relativeFrom="page">
              <wp14:pctHeight>0</wp14:pctHeight>
            </wp14:sizeRelV>
          </wp:anchor>
        </w:drawing>
      </w:r>
      <w:r w:rsidR="00DE3F7F" w:rsidRPr="00E06C10">
        <w:rPr>
          <w:rFonts w:ascii="Georgia" w:hAnsi="Georgia" w:cs="Myriad-Roman"/>
          <w:bCs/>
          <w:color w:val="231F20"/>
        </w:rPr>
        <w:t>Medicamentos Vencidos</w:t>
      </w:r>
      <w:r w:rsidR="00DE3F7F">
        <w:rPr>
          <w:rFonts w:ascii="Georgia" w:hAnsi="Georgia" w:cs="Myriad-Roman"/>
          <w:bCs/>
          <w:color w:val="231F20"/>
        </w:rPr>
        <w:t>:</w:t>
      </w:r>
    </w:p>
    <w:p w:rsidR="00DE3F7F" w:rsidRDefault="00DE3F7F" w:rsidP="00536CB2">
      <w:pPr>
        <w:pStyle w:val="PargrafodaLista"/>
        <w:numPr>
          <w:ilvl w:val="1"/>
          <w:numId w:val="17"/>
        </w:numPr>
        <w:autoSpaceDE w:val="0"/>
        <w:autoSpaceDN w:val="0"/>
        <w:adjustRightInd w:val="0"/>
        <w:spacing w:after="0" w:line="240" w:lineRule="auto"/>
        <w:ind w:left="1134"/>
        <w:jc w:val="both"/>
        <w:rPr>
          <w:rFonts w:ascii="Georgia" w:hAnsi="Georgia" w:cs="Myriad-Roman"/>
          <w:color w:val="231F20"/>
        </w:rPr>
      </w:pPr>
      <w:r w:rsidRPr="00E06C10">
        <w:rPr>
          <w:rFonts w:ascii="Georgia" w:hAnsi="Georgia" w:cs="Myriad-Roman"/>
          <w:color w:val="231F20"/>
        </w:rPr>
        <w:t xml:space="preserve">Os medicamentos </w:t>
      </w:r>
      <w:r w:rsidRPr="00E06C10">
        <w:rPr>
          <w:rFonts w:ascii="Georgia" w:hAnsi="Georgia" w:cs="Myriad-Roman"/>
          <w:bCs/>
          <w:color w:val="231F20"/>
        </w:rPr>
        <w:t xml:space="preserve">hormonais, antimicrobianos, citostáticos, antineoplásicos, imunossupressores, digitálicos, imunomoduladores, anti-retrovirais </w:t>
      </w:r>
      <w:r w:rsidRPr="00E06C10">
        <w:rPr>
          <w:rFonts w:ascii="Georgia" w:hAnsi="Georgia" w:cs="Myriad-Roman"/>
          <w:color w:val="231F20"/>
        </w:rPr>
        <w:t xml:space="preserve">vencidos ou o resíduo de seus produtos são considerados de risco potencial à saúde pública e ao meio ambiente, portanto, o seu descarte deverá seguir as orientações de Segregação e Acondicionamento de Resíduos Químicos. Os demais medicamentos, uma vez descaracterizados (retirados da embalagem e triturados ou dissolvidos), podem ser descartados como </w:t>
      </w:r>
      <w:r w:rsidRPr="00E06C10">
        <w:rPr>
          <w:rFonts w:ascii="Georgia" w:hAnsi="Georgia" w:cs="Myriad-Roman"/>
          <w:bCs/>
          <w:color w:val="231F20"/>
        </w:rPr>
        <w:t>Resíduos Comuns</w:t>
      </w:r>
      <w:r>
        <w:rPr>
          <w:rFonts w:ascii="Georgia" w:hAnsi="Georgia" w:cs="Myriad-Roman"/>
          <w:bCs/>
          <w:color w:val="231F20"/>
        </w:rPr>
        <w:t xml:space="preserve"> </w:t>
      </w:r>
      <w:r w:rsidRPr="00E06C10">
        <w:rPr>
          <w:rFonts w:ascii="Georgia" w:hAnsi="Georgia" w:cs="Myriad-Roman"/>
          <w:color w:val="231F20"/>
        </w:rPr>
        <w:t>na rede de esgoto.</w:t>
      </w:r>
    </w:p>
    <w:p w:rsidR="00DE3F7F" w:rsidRDefault="00DE3F7F" w:rsidP="00536CB2">
      <w:pPr>
        <w:pStyle w:val="PargrafodaLista"/>
        <w:autoSpaceDE w:val="0"/>
        <w:autoSpaceDN w:val="0"/>
        <w:adjustRightInd w:val="0"/>
        <w:spacing w:after="0" w:line="240" w:lineRule="auto"/>
        <w:ind w:left="1134"/>
        <w:jc w:val="both"/>
        <w:rPr>
          <w:rFonts w:ascii="Georgia" w:hAnsi="Georgia" w:cs="Myriad-Roman"/>
          <w:color w:val="231F20"/>
        </w:rPr>
      </w:pPr>
    </w:p>
    <w:p w:rsidR="00DE3F7F" w:rsidRDefault="00DE3F7F" w:rsidP="00536CB2">
      <w:pPr>
        <w:autoSpaceDE w:val="0"/>
        <w:autoSpaceDN w:val="0"/>
        <w:adjustRightInd w:val="0"/>
        <w:spacing w:after="0" w:line="240" w:lineRule="auto"/>
        <w:jc w:val="both"/>
        <w:rPr>
          <w:rFonts w:ascii="Georgia" w:hAnsi="Georgia" w:cs="Times-Roman"/>
          <w:szCs w:val="20"/>
        </w:rPr>
      </w:pPr>
      <w:r>
        <w:rPr>
          <w:rFonts w:ascii="Georgia" w:hAnsi="Georgia" w:cs="Times-Roman"/>
          <w:szCs w:val="20"/>
        </w:rPr>
        <w:t>Os galões</w:t>
      </w:r>
      <w:r w:rsidRPr="00E06C10">
        <w:rPr>
          <w:rFonts w:ascii="Georgia" w:hAnsi="Georgia" w:cs="Times-Roman"/>
          <w:szCs w:val="20"/>
        </w:rPr>
        <w:t xml:space="preserve"> com solventes e soluções deverã</w:t>
      </w:r>
      <w:r>
        <w:rPr>
          <w:rFonts w:ascii="Georgia" w:hAnsi="Georgia" w:cs="Times-Roman"/>
          <w:szCs w:val="20"/>
        </w:rPr>
        <w:t>o a</w:t>
      </w:r>
      <w:r w:rsidRPr="00E06C10">
        <w:rPr>
          <w:rFonts w:ascii="Georgia" w:hAnsi="Georgia" w:cs="Times-Roman"/>
          <w:szCs w:val="20"/>
        </w:rPr>
        <w:t>presentar perfeito estado de conservação</w:t>
      </w:r>
      <w:r>
        <w:rPr>
          <w:rFonts w:ascii="Georgia" w:hAnsi="Georgia" w:cs="Times-Roman"/>
          <w:szCs w:val="20"/>
        </w:rPr>
        <w:t>, v</w:t>
      </w:r>
      <w:r w:rsidRPr="00E06C10">
        <w:rPr>
          <w:rFonts w:ascii="Georgia" w:hAnsi="Georgia" w:cs="Times-Roman"/>
          <w:szCs w:val="20"/>
        </w:rPr>
        <w:t>edação de tampas originais, não sendo admitido o uso de plásticos presos</w:t>
      </w:r>
      <w:r>
        <w:rPr>
          <w:rFonts w:ascii="Georgia" w:hAnsi="Georgia" w:cs="Times-Roman"/>
          <w:szCs w:val="20"/>
        </w:rPr>
        <w:t xml:space="preserve"> </w:t>
      </w:r>
      <w:r w:rsidRPr="00E06C10">
        <w:rPr>
          <w:rFonts w:ascii="Georgia" w:hAnsi="Georgia" w:cs="Times-Roman"/>
          <w:szCs w:val="20"/>
        </w:rPr>
        <w:t>por fitas adesivas em substituição à tampa. No lado externo do recipiente, colocar a etiqueta de declaração de conteúdo e</w:t>
      </w:r>
      <w:r>
        <w:rPr>
          <w:rFonts w:ascii="Georgia" w:hAnsi="Georgia" w:cs="Times-Roman"/>
          <w:szCs w:val="20"/>
        </w:rPr>
        <w:t xml:space="preserve"> </w:t>
      </w:r>
      <w:r w:rsidRPr="00E06C10">
        <w:rPr>
          <w:rFonts w:ascii="Georgia" w:hAnsi="Georgia" w:cs="Times-Roman"/>
          <w:szCs w:val="20"/>
        </w:rPr>
        <w:t>simbologia de risco, em concordância com a NBR 10004 e NBR 7500.</w:t>
      </w:r>
    </w:p>
    <w:p w:rsidR="00DE3F7F" w:rsidRPr="00E06C10" w:rsidRDefault="00DE3F7F" w:rsidP="00536CB2">
      <w:pPr>
        <w:autoSpaceDE w:val="0"/>
        <w:autoSpaceDN w:val="0"/>
        <w:adjustRightInd w:val="0"/>
        <w:spacing w:after="0" w:line="240" w:lineRule="auto"/>
        <w:jc w:val="both"/>
        <w:rPr>
          <w:rFonts w:ascii="Georgia" w:hAnsi="Georgia" w:cs="Times-Roman"/>
          <w:szCs w:val="20"/>
        </w:rPr>
      </w:pPr>
    </w:p>
    <w:p w:rsidR="00DE3F7F" w:rsidRDefault="00DE3F7F" w:rsidP="00536CB2">
      <w:pPr>
        <w:autoSpaceDE w:val="0"/>
        <w:autoSpaceDN w:val="0"/>
        <w:adjustRightInd w:val="0"/>
        <w:spacing w:after="0" w:line="240" w:lineRule="auto"/>
        <w:jc w:val="both"/>
        <w:rPr>
          <w:rFonts w:ascii="Georgia" w:hAnsi="Georgia" w:cs="Times-Roman"/>
          <w:szCs w:val="20"/>
        </w:rPr>
      </w:pPr>
      <w:r w:rsidRPr="00E06C10">
        <w:rPr>
          <w:rFonts w:ascii="Georgia" w:hAnsi="Georgia" w:cs="Times-Roman"/>
          <w:szCs w:val="20"/>
        </w:rPr>
        <w:t xml:space="preserve">Os frascos de vidro com substâncias para descarte, deverão ter </w:t>
      </w:r>
      <w:r w:rsidRPr="00E06C10">
        <w:rPr>
          <w:rFonts w:ascii="Georgia" w:hAnsi="Georgia" w:cs="Times-Bold"/>
          <w:bCs/>
          <w:szCs w:val="20"/>
        </w:rPr>
        <w:t>identificação das substâncias que contêm</w:t>
      </w:r>
      <w:r w:rsidRPr="00E06C10">
        <w:rPr>
          <w:rFonts w:ascii="Georgia" w:hAnsi="Georgia" w:cs="Times-Roman"/>
          <w:szCs w:val="20"/>
        </w:rPr>
        <w:t>. Serão acondicionados em caixas de</w:t>
      </w:r>
      <w:r>
        <w:rPr>
          <w:rFonts w:ascii="Georgia" w:hAnsi="Georgia" w:cs="Times-Roman"/>
          <w:szCs w:val="20"/>
        </w:rPr>
        <w:t xml:space="preserve"> </w:t>
      </w:r>
      <w:r w:rsidRPr="00E06C10">
        <w:rPr>
          <w:rFonts w:ascii="Georgia" w:hAnsi="Georgia" w:cs="Times-Roman"/>
          <w:szCs w:val="20"/>
        </w:rPr>
        <w:t>papelão ou plástico em tamanho compatível, com os espaços vazios preenchidos</w:t>
      </w:r>
      <w:r>
        <w:rPr>
          <w:rFonts w:ascii="Georgia" w:hAnsi="Georgia" w:cs="Times-Roman"/>
          <w:szCs w:val="20"/>
        </w:rPr>
        <w:t xml:space="preserve"> </w:t>
      </w:r>
      <w:r w:rsidRPr="00E06C10">
        <w:rPr>
          <w:rFonts w:ascii="Georgia" w:hAnsi="Georgia" w:cs="Times-Roman"/>
          <w:szCs w:val="20"/>
        </w:rPr>
        <w:t>com jornal para que os frascos não se choquem dentro das caixas. Do</w:t>
      </w:r>
      <w:r>
        <w:rPr>
          <w:rFonts w:ascii="Georgia" w:hAnsi="Georgia" w:cs="Times-Roman"/>
          <w:szCs w:val="20"/>
        </w:rPr>
        <w:t xml:space="preserve"> </w:t>
      </w:r>
      <w:r w:rsidRPr="00E06C10">
        <w:rPr>
          <w:rFonts w:ascii="Georgia" w:hAnsi="Georgia" w:cs="Times-Roman"/>
          <w:szCs w:val="20"/>
        </w:rPr>
        <w:t>lado de fora da caixa, colocar a etiqueta de declaração de conteúdo.</w:t>
      </w:r>
    </w:p>
    <w:p w:rsidR="00DE3F7F" w:rsidRDefault="00DE3F7F" w:rsidP="00E06C10">
      <w:pPr>
        <w:autoSpaceDE w:val="0"/>
        <w:autoSpaceDN w:val="0"/>
        <w:adjustRightInd w:val="0"/>
        <w:spacing w:after="0" w:line="240" w:lineRule="auto"/>
        <w:rPr>
          <w:rFonts w:ascii="Georgia" w:hAnsi="Georgia" w:cs="Times-Roman"/>
          <w:szCs w:val="20"/>
        </w:rPr>
      </w:pPr>
    </w:p>
    <w:p w:rsidR="00DE3F7F" w:rsidRPr="00E06C10" w:rsidRDefault="00DE3F7F" w:rsidP="00E06C10">
      <w:pPr>
        <w:autoSpaceDE w:val="0"/>
        <w:autoSpaceDN w:val="0"/>
        <w:adjustRightInd w:val="0"/>
        <w:spacing w:after="0" w:line="240" w:lineRule="auto"/>
        <w:rPr>
          <w:rFonts w:ascii="Georgia" w:hAnsi="Georgia" w:cs="Times-Roman"/>
          <w:szCs w:val="20"/>
        </w:rPr>
      </w:pPr>
    </w:p>
    <w:p w:rsidR="00DE3F7F" w:rsidRPr="00E06C10" w:rsidRDefault="00DE3F7F" w:rsidP="0070292A">
      <w:pPr>
        <w:autoSpaceDE w:val="0"/>
        <w:autoSpaceDN w:val="0"/>
        <w:adjustRightInd w:val="0"/>
        <w:spacing w:after="0" w:line="240" w:lineRule="auto"/>
        <w:jc w:val="center"/>
        <w:rPr>
          <w:rFonts w:ascii="Georgia" w:hAnsi="Georgia" w:cs="Times-Roman"/>
          <w:b/>
          <w:sz w:val="32"/>
          <w:szCs w:val="20"/>
        </w:rPr>
      </w:pPr>
      <w:r w:rsidRPr="00E06C10">
        <w:rPr>
          <w:rFonts w:ascii="Georgia" w:hAnsi="Georgia" w:cs="Times-Roman"/>
          <w:b/>
          <w:sz w:val="32"/>
          <w:szCs w:val="20"/>
        </w:rPr>
        <w:t>Grupo C</w:t>
      </w:r>
    </w:p>
    <w:p w:rsidR="00DE3F7F" w:rsidRPr="00E06C10" w:rsidRDefault="00DE3F7F" w:rsidP="0070292A">
      <w:pPr>
        <w:autoSpaceDE w:val="0"/>
        <w:autoSpaceDN w:val="0"/>
        <w:adjustRightInd w:val="0"/>
        <w:spacing w:after="0" w:line="240" w:lineRule="auto"/>
        <w:jc w:val="center"/>
        <w:rPr>
          <w:rFonts w:ascii="Georgia" w:hAnsi="Georgia" w:cs="Times-Roman"/>
          <w:b/>
          <w:sz w:val="32"/>
          <w:szCs w:val="20"/>
        </w:rPr>
      </w:pPr>
      <w:r w:rsidRPr="00E06C10">
        <w:rPr>
          <w:rFonts w:ascii="Georgia" w:hAnsi="Georgia" w:cs="Times-Roman"/>
          <w:b/>
          <w:sz w:val="32"/>
          <w:szCs w:val="20"/>
        </w:rPr>
        <w:t>Resíduos Radioativos</w:t>
      </w:r>
    </w:p>
    <w:p w:rsidR="00DE3F7F" w:rsidRDefault="00D31D0D" w:rsidP="0070292A">
      <w:pPr>
        <w:autoSpaceDE w:val="0"/>
        <w:autoSpaceDN w:val="0"/>
        <w:adjustRightInd w:val="0"/>
        <w:spacing w:after="0" w:line="240" w:lineRule="auto"/>
        <w:jc w:val="center"/>
        <w:rPr>
          <w:rFonts w:ascii="Georgia" w:hAnsi="Georgia" w:cs="Times-Roman"/>
          <w:szCs w:val="20"/>
        </w:rPr>
      </w:pPr>
      <w:r>
        <w:rPr>
          <w:noProof/>
          <w:lang w:eastAsia="pt-BR"/>
        </w:rPr>
        <w:drawing>
          <wp:anchor distT="0" distB="0" distL="114300" distR="114300" simplePos="0" relativeHeight="251658240" behindDoc="0" locked="0" layoutInCell="1" allowOverlap="1">
            <wp:simplePos x="0" y="0"/>
            <wp:positionH relativeFrom="column">
              <wp:posOffset>-57785</wp:posOffset>
            </wp:positionH>
            <wp:positionV relativeFrom="paragraph">
              <wp:posOffset>121920</wp:posOffset>
            </wp:positionV>
            <wp:extent cx="628650" cy="628650"/>
            <wp:effectExtent l="0" t="0" r="0" b="0"/>
            <wp:wrapSquare wrapText="bothSides"/>
            <wp:docPr id="8" name="Imagem 14" descr="http://2.bp.blogspot.com/_XUG2SkvNzrE/TLH7sbFDK8I/AAAAAAAAA3E/1QEx-cuvpHc/s1600/simbolo+radioativid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http://2.bp.blogspot.com/_XUG2SkvNzrE/TLH7sbFDK8I/AAAAAAAAA3E/1QEx-cuvpHc/s1600/simbolo+radioatividad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p>
    <w:p w:rsidR="00DE3F7F" w:rsidRDefault="00DE3F7F" w:rsidP="00536CB2">
      <w:pPr>
        <w:autoSpaceDE w:val="0"/>
        <w:autoSpaceDN w:val="0"/>
        <w:adjustRightInd w:val="0"/>
        <w:spacing w:after="0" w:line="240" w:lineRule="auto"/>
        <w:jc w:val="both"/>
        <w:rPr>
          <w:rFonts w:ascii="Georgia" w:hAnsi="Georgia" w:cs="Myriad-Roman"/>
          <w:color w:val="231F20"/>
          <w:szCs w:val="32"/>
        </w:rPr>
      </w:pPr>
      <w:r w:rsidRPr="00980501">
        <w:rPr>
          <w:rFonts w:ascii="Georgia" w:hAnsi="Georgia" w:cs="Myriad-Roman"/>
          <w:color w:val="231F20"/>
          <w:szCs w:val="32"/>
        </w:rPr>
        <w:t>Rejeitos radioativos são considerados quaisquer materiais resultantes de</w:t>
      </w:r>
      <w:r>
        <w:rPr>
          <w:rFonts w:ascii="Georgia" w:hAnsi="Georgia" w:cs="Myriad-Roman"/>
          <w:color w:val="231F20"/>
          <w:szCs w:val="32"/>
        </w:rPr>
        <w:t xml:space="preserve"> </w:t>
      </w:r>
      <w:r w:rsidRPr="00980501">
        <w:rPr>
          <w:rFonts w:ascii="Georgia" w:hAnsi="Georgia" w:cs="Myriad-Roman"/>
          <w:color w:val="231F20"/>
          <w:szCs w:val="32"/>
        </w:rPr>
        <w:t>atividades humanas que contenham radionuclídeos em quantidades superiores</w:t>
      </w:r>
      <w:r>
        <w:rPr>
          <w:rFonts w:ascii="Georgia" w:hAnsi="Georgia" w:cs="Myriad-Roman"/>
          <w:color w:val="231F20"/>
          <w:szCs w:val="32"/>
        </w:rPr>
        <w:t xml:space="preserve"> </w:t>
      </w:r>
      <w:r w:rsidRPr="00980501">
        <w:rPr>
          <w:rFonts w:ascii="Georgia" w:hAnsi="Georgia" w:cs="Myriad-Roman"/>
          <w:color w:val="231F20"/>
          <w:szCs w:val="32"/>
        </w:rPr>
        <w:t>aos limites de eliminação especificados nas normas da Comissão Nacional de</w:t>
      </w:r>
      <w:r>
        <w:rPr>
          <w:rFonts w:ascii="Georgia" w:hAnsi="Georgia" w:cs="Myriad-Roman"/>
          <w:color w:val="231F20"/>
          <w:szCs w:val="32"/>
        </w:rPr>
        <w:t xml:space="preserve"> </w:t>
      </w:r>
      <w:r w:rsidRPr="00980501">
        <w:rPr>
          <w:rFonts w:ascii="Georgia" w:hAnsi="Georgia" w:cs="Myriad-Roman"/>
          <w:color w:val="231F20"/>
          <w:szCs w:val="32"/>
        </w:rPr>
        <w:t>Energia Nuclear-CNEN e para os quais a reutilização é</w:t>
      </w:r>
      <w:r>
        <w:rPr>
          <w:rFonts w:ascii="Georgia" w:hAnsi="Georgia" w:cs="Myriad-Roman"/>
          <w:color w:val="231F20"/>
          <w:szCs w:val="32"/>
        </w:rPr>
        <w:t xml:space="preserve"> i</w:t>
      </w:r>
      <w:r w:rsidRPr="00980501">
        <w:rPr>
          <w:rFonts w:ascii="Georgia" w:hAnsi="Georgia" w:cs="Myriad-Roman"/>
          <w:color w:val="231F20"/>
          <w:szCs w:val="32"/>
        </w:rPr>
        <w:t>mprópria ou não prevista.</w:t>
      </w:r>
    </w:p>
    <w:p w:rsidR="00DE3F7F" w:rsidRPr="00980501" w:rsidRDefault="00DE3F7F" w:rsidP="00536CB2">
      <w:pPr>
        <w:autoSpaceDE w:val="0"/>
        <w:autoSpaceDN w:val="0"/>
        <w:adjustRightInd w:val="0"/>
        <w:spacing w:after="0" w:line="240" w:lineRule="auto"/>
        <w:jc w:val="both"/>
        <w:rPr>
          <w:rFonts w:ascii="Georgia" w:hAnsi="Georgia" w:cs="Myriad-Roman"/>
          <w:color w:val="231F20"/>
          <w:szCs w:val="32"/>
        </w:rPr>
      </w:pPr>
    </w:p>
    <w:p w:rsidR="00DE3F7F" w:rsidRDefault="00DE3F7F" w:rsidP="00536CB2">
      <w:pPr>
        <w:autoSpaceDE w:val="0"/>
        <w:autoSpaceDN w:val="0"/>
        <w:adjustRightInd w:val="0"/>
        <w:spacing w:after="0" w:line="240" w:lineRule="auto"/>
        <w:jc w:val="both"/>
        <w:rPr>
          <w:rFonts w:ascii="Georgia" w:hAnsi="Georgia" w:cs="Myriad-Roman"/>
          <w:color w:val="231F20"/>
          <w:szCs w:val="32"/>
        </w:rPr>
      </w:pPr>
      <w:r w:rsidRPr="00980501">
        <w:rPr>
          <w:rFonts w:ascii="Georgia" w:hAnsi="Georgia" w:cs="Myriad-Roman"/>
          <w:color w:val="231F20"/>
          <w:szCs w:val="32"/>
        </w:rPr>
        <w:t>O material radioativo deve ser descartado de acordo com a Norma CNENNE-6.05 de 1985, elaborada pela Comissão Nacional de Energia Nuclear.</w:t>
      </w:r>
    </w:p>
    <w:p w:rsidR="00DE3F7F" w:rsidRDefault="00DE3F7F" w:rsidP="00536CB2">
      <w:pPr>
        <w:autoSpaceDE w:val="0"/>
        <w:autoSpaceDN w:val="0"/>
        <w:adjustRightInd w:val="0"/>
        <w:spacing w:after="0" w:line="240" w:lineRule="auto"/>
        <w:jc w:val="both"/>
        <w:rPr>
          <w:rFonts w:ascii="Georgia" w:hAnsi="Georgia" w:cs="Myriad-Roman"/>
          <w:color w:val="231F20"/>
          <w:szCs w:val="32"/>
        </w:rPr>
      </w:pPr>
    </w:p>
    <w:p w:rsidR="00DE3F7F" w:rsidRDefault="00DE3F7F" w:rsidP="00536CB2">
      <w:pPr>
        <w:autoSpaceDE w:val="0"/>
        <w:autoSpaceDN w:val="0"/>
        <w:adjustRightInd w:val="0"/>
        <w:spacing w:after="0" w:line="240" w:lineRule="auto"/>
        <w:jc w:val="both"/>
        <w:rPr>
          <w:rFonts w:ascii="Georgia" w:hAnsi="Georgia" w:cs="Myriad-Roman"/>
          <w:b/>
          <w:color w:val="231F20"/>
          <w:szCs w:val="32"/>
        </w:rPr>
      </w:pPr>
      <w:r w:rsidRPr="00536CB2">
        <w:rPr>
          <w:rFonts w:ascii="Georgia" w:hAnsi="Georgia" w:cs="Myriad-Roman"/>
          <w:b/>
          <w:color w:val="231F20"/>
          <w:szCs w:val="32"/>
        </w:rPr>
        <w:t>Descarte</w:t>
      </w:r>
    </w:p>
    <w:p w:rsidR="00DE3F7F" w:rsidRPr="00536CB2" w:rsidRDefault="00DE3F7F" w:rsidP="00536CB2">
      <w:pPr>
        <w:autoSpaceDE w:val="0"/>
        <w:autoSpaceDN w:val="0"/>
        <w:adjustRightInd w:val="0"/>
        <w:spacing w:after="0" w:line="240" w:lineRule="auto"/>
        <w:jc w:val="both"/>
        <w:rPr>
          <w:rFonts w:ascii="Georgia" w:hAnsi="Georgia" w:cs="Myriad-Roman"/>
          <w:b/>
          <w:color w:val="231F20"/>
          <w:sz w:val="10"/>
          <w:szCs w:val="10"/>
        </w:rPr>
      </w:pPr>
    </w:p>
    <w:p w:rsidR="00DE3F7F" w:rsidRPr="00536CB2" w:rsidRDefault="00DE3F7F" w:rsidP="00536CB2">
      <w:pPr>
        <w:pStyle w:val="PargrafodaLista"/>
        <w:numPr>
          <w:ilvl w:val="0"/>
          <w:numId w:val="18"/>
        </w:numPr>
        <w:autoSpaceDE w:val="0"/>
        <w:autoSpaceDN w:val="0"/>
        <w:adjustRightInd w:val="0"/>
        <w:spacing w:after="0" w:line="240" w:lineRule="auto"/>
        <w:jc w:val="both"/>
        <w:rPr>
          <w:rFonts w:ascii="Georgia" w:hAnsi="Georgia" w:cs="Myriad-Roman"/>
          <w:color w:val="231F20"/>
          <w:szCs w:val="32"/>
        </w:rPr>
      </w:pPr>
      <w:r w:rsidRPr="00536CB2">
        <w:rPr>
          <w:rFonts w:ascii="Georgia" w:hAnsi="Georgia" w:cs="Myriad-Roman"/>
          <w:color w:val="231F20"/>
          <w:szCs w:val="32"/>
        </w:rPr>
        <w:t>Rejeitos sólidos</w:t>
      </w:r>
      <w:r>
        <w:rPr>
          <w:rFonts w:ascii="Georgia" w:hAnsi="Georgia" w:cs="Myriad-Roman"/>
          <w:color w:val="231F20"/>
          <w:szCs w:val="32"/>
        </w:rPr>
        <w:t>:</w:t>
      </w:r>
    </w:p>
    <w:p w:rsidR="00DE3F7F" w:rsidRDefault="00DE3F7F" w:rsidP="00536CB2">
      <w:pPr>
        <w:pStyle w:val="PargrafodaLista"/>
        <w:numPr>
          <w:ilvl w:val="1"/>
          <w:numId w:val="18"/>
        </w:numPr>
        <w:autoSpaceDE w:val="0"/>
        <w:autoSpaceDN w:val="0"/>
        <w:adjustRightInd w:val="0"/>
        <w:spacing w:after="0" w:line="240" w:lineRule="auto"/>
        <w:ind w:left="993"/>
        <w:jc w:val="both"/>
        <w:rPr>
          <w:rFonts w:ascii="Georgia" w:hAnsi="Georgia" w:cs="Myriad-Roman"/>
          <w:color w:val="231F20"/>
          <w:szCs w:val="32"/>
        </w:rPr>
      </w:pPr>
      <w:r w:rsidRPr="00536CB2">
        <w:rPr>
          <w:rFonts w:ascii="Georgia" w:hAnsi="Georgia" w:cs="Myriad-Roman"/>
          <w:color w:val="231F20"/>
          <w:szCs w:val="32"/>
        </w:rPr>
        <w:t xml:space="preserve">Frascos de vidro vazios </w:t>
      </w:r>
      <w:r>
        <w:rPr>
          <w:rFonts w:ascii="Georgia" w:hAnsi="Georgia" w:cs="Myriad-Roman"/>
          <w:color w:val="231F20"/>
          <w:szCs w:val="32"/>
        </w:rPr>
        <w:t xml:space="preserve">e seringas </w:t>
      </w:r>
      <w:r w:rsidRPr="00536CB2">
        <w:rPr>
          <w:rFonts w:ascii="Georgia" w:hAnsi="Georgia" w:cs="Myriad-Roman"/>
          <w:color w:val="231F20"/>
          <w:szCs w:val="32"/>
        </w:rPr>
        <w:t xml:space="preserve">deverão ser acondicionados </w:t>
      </w:r>
      <w:r w:rsidRPr="00536CB2">
        <w:rPr>
          <w:rFonts w:ascii="Georgia" w:hAnsi="Georgia" w:cs="Myriad-Roman"/>
          <w:bCs/>
          <w:color w:val="231F20"/>
          <w:szCs w:val="32"/>
        </w:rPr>
        <w:t>sem o símbolo de radioativos</w:t>
      </w:r>
      <w:r w:rsidRPr="00536CB2">
        <w:rPr>
          <w:rFonts w:ascii="Georgia" w:hAnsi="Georgia" w:cs="Myriad-Roman"/>
          <w:b/>
          <w:bCs/>
          <w:color w:val="231F20"/>
          <w:szCs w:val="32"/>
        </w:rPr>
        <w:t xml:space="preserve"> </w:t>
      </w:r>
      <w:r w:rsidRPr="00536CB2">
        <w:rPr>
          <w:rFonts w:ascii="Georgia" w:hAnsi="Georgia" w:cs="Myriad-Roman"/>
          <w:color w:val="231F20"/>
          <w:szCs w:val="32"/>
        </w:rPr>
        <w:t xml:space="preserve">em caixas de perfurocortantes. As caixas serão fechadas e devidamente identificadas com a etiqueta contendo o símbolo de </w:t>
      </w:r>
      <w:r w:rsidRPr="00536CB2">
        <w:rPr>
          <w:rFonts w:ascii="Georgia" w:hAnsi="Georgia" w:cs="Myriad-Roman"/>
          <w:bCs/>
          <w:color w:val="231F20"/>
          <w:szCs w:val="32"/>
        </w:rPr>
        <w:t>radioatividade</w:t>
      </w:r>
      <w:r w:rsidRPr="00536CB2">
        <w:rPr>
          <w:rFonts w:ascii="Georgia" w:hAnsi="Georgia" w:cs="Myriad-Roman"/>
          <w:color w:val="231F20"/>
          <w:szCs w:val="32"/>
        </w:rPr>
        <w:t>. O gerador do rejeito deverá levar consigo os dados do material tais como, atividade descartada, massa da caixa em Kg, radionucleotídeo contido na caixa, data do descarte e possível data de descarte definitivo e identificação do laboratório responsável. A etiqueta será fornecida no local da entrega do material radioativo, preenchida</w:t>
      </w:r>
      <w:r>
        <w:rPr>
          <w:rFonts w:ascii="Georgia" w:hAnsi="Georgia" w:cs="Myriad-Roman"/>
          <w:color w:val="231F20"/>
          <w:szCs w:val="32"/>
        </w:rPr>
        <w:t xml:space="preserve"> </w:t>
      </w:r>
      <w:r w:rsidRPr="00536CB2">
        <w:rPr>
          <w:rFonts w:ascii="Georgia" w:hAnsi="Georgia" w:cs="Myriad-Roman"/>
          <w:color w:val="231F20"/>
          <w:szCs w:val="32"/>
        </w:rPr>
        <w:t>e colocada na hora da deposição na sala.</w:t>
      </w:r>
    </w:p>
    <w:p w:rsidR="00DE3F7F" w:rsidRDefault="00DE3F7F" w:rsidP="00536CB2">
      <w:pPr>
        <w:pStyle w:val="PargrafodaLista"/>
        <w:numPr>
          <w:ilvl w:val="1"/>
          <w:numId w:val="18"/>
        </w:numPr>
        <w:autoSpaceDE w:val="0"/>
        <w:autoSpaceDN w:val="0"/>
        <w:adjustRightInd w:val="0"/>
        <w:spacing w:after="0" w:line="240" w:lineRule="auto"/>
        <w:ind w:left="993"/>
        <w:jc w:val="both"/>
        <w:rPr>
          <w:rFonts w:ascii="Georgia" w:hAnsi="Georgia" w:cs="Myriad-Roman"/>
          <w:color w:val="231F20"/>
          <w:szCs w:val="32"/>
        </w:rPr>
      </w:pPr>
      <w:r w:rsidRPr="00536CB2">
        <w:rPr>
          <w:rFonts w:ascii="Georgia" w:hAnsi="Georgia" w:cs="Myriad-Roman"/>
          <w:color w:val="231F20"/>
          <w:szCs w:val="32"/>
        </w:rPr>
        <w:t xml:space="preserve">Tubos de plástico, eppendorf, pipetas e outros elementos plásticos deverão ser colocados em sacos brancos para resíduos infectantes. </w:t>
      </w:r>
    </w:p>
    <w:p w:rsidR="00DE3F7F" w:rsidRPr="00536CB2" w:rsidRDefault="00DE3F7F" w:rsidP="00536CB2">
      <w:pPr>
        <w:autoSpaceDE w:val="0"/>
        <w:autoSpaceDN w:val="0"/>
        <w:adjustRightInd w:val="0"/>
        <w:spacing w:after="0" w:line="240" w:lineRule="auto"/>
        <w:jc w:val="both"/>
        <w:rPr>
          <w:rFonts w:ascii="Georgia" w:hAnsi="Georgia" w:cs="Myriad-Roman"/>
          <w:color w:val="231F20"/>
          <w:sz w:val="10"/>
          <w:szCs w:val="10"/>
        </w:rPr>
      </w:pPr>
    </w:p>
    <w:p w:rsidR="00DE3F7F" w:rsidRDefault="00DE3F7F" w:rsidP="00536CB2">
      <w:pPr>
        <w:pStyle w:val="PargrafodaLista"/>
        <w:numPr>
          <w:ilvl w:val="0"/>
          <w:numId w:val="18"/>
        </w:numPr>
        <w:autoSpaceDE w:val="0"/>
        <w:autoSpaceDN w:val="0"/>
        <w:adjustRightInd w:val="0"/>
        <w:spacing w:after="0" w:line="240" w:lineRule="auto"/>
        <w:jc w:val="both"/>
        <w:rPr>
          <w:rFonts w:ascii="Georgia" w:hAnsi="Georgia" w:cs="Myriad-Roman"/>
          <w:color w:val="231F20"/>
          <w:szCs w:val="32"/>
        </w:rPr>
      </w:pPr>
      <w:r w:rsidRPr="00536CB2">
        <w:rPr>
          <w:rFonts w:ascii="Georgia" w:hAnsi="Georgia" w:cs="Myriad-Roman"/>
          <w:color w:val="231F20"/>
          <w:szCs w:val="32"/>
        </w:rPr>
        <w:t>Rejeitos Líquidos o descarte na rede de esgoto sanitário está sujeito às</w:t>
      </w:r>
      <w:r>
        <w:rPr>
          <w:rFonts w:ascii="Georgia" w:hAnsi="Georgia" w:cs="Myriad-Roman"/>
          <w:color w:val="231F20"/>
          <w:szCs w:val="32"/>
        </w:rPr>
        <w:t xml:space="preserve"> </w:t>
      </w:r>
      <w:r w:rsidRPr="00536CB2">
        <w:rPr>
          <w:rFonts w:ascii="Georgia" w:hAnsi="Georgia" w:cs="Myriad-Roman"/>
          <w:color w:val="231F20"/>
          <w:szCs w:val="32"/>
        </w:rPr>
        <w:t>seguintes restrições:</w:t>
      </w:r>
    </w:p>
    <w:p w:rsidR="00DE3F7F" w:rsidRDefault="00DE3F7F" w:rsidP="00536CB2">
      <w:pPr>
        <w:pStyle w:val="PargrafodaLista"/>
        <w:numPr>
          <w:ilvl w:val="1"/>
          <w:numId w:val="18"/>
        </w:numPr>
        <w:autoSpaceDE w:val="0"/>
        <w:autoSpaceDN w:val="0"/>
        <w:adjustRightInd w:val="0"/>
        <w:spacing w:after="0" w:line="240" w:lineRule="auto"/>
        <w:ind w:left="993"/>
        <w:jc w:val="both"/>
        <w:rPr>
          <w:rFonts w:ascii="Georgia" w:hAnsi="Georgia" w:cs="Myriad-Roman"/>
          <w:color w:val="231F20"/>
          <w:szCs w:val="32"/>
        </w:rPr>
      </w:pPr>
      <w:r w:rsidRPr="00536CB2">
        <w:rPr>
          <w:rFonts w:ascii="Georgia" w:hAnsi="Georgia" w:cs="Myriad-Roman"/>
          <w:color w:val="231F20"/>
          <w:szCs w:val="32"/>
        </w:rPr>
        <w:t>O rejeito deve ser solúvel ou de fácil dispersão em água;</w:t>
      </w:r>
    </w:p>
    <w:p w:rsidR="00DE3F7F" w:rsidRDefault="00DE3F7F" w:rsidP="00536CB2">
      <w:pPr>
        <w:pStyle w:val="PargrafodaLista"/>
        <w:numPr>
          <w:ilvl w:val="1"/>
          <w:numId w:val="18"/>
        </w:numPr>
        <w:autoSpaceDE w:val="0"/>
        <w:autoSpaceDN w:val="0"/>
        <w:adjustRightInd w:val="0"/>
        <w:spacing w:after="0" w:line="240" w:lineRule="auto"/>
        <w:ind w:left="993"/>
        <w:jc w:val="both"/>
        <w:rPr>
          <w:rFonts w:ascii="Georgia" w:hAnsi="Georgia" w:cs="Myriad-Roman"/>
          <w:color w:val="231F20"/>
          <w:szCs w:val="32"/>
        </w:rPr>
      </w:pPr>
      <w:r w:rsidRPr="00536CB2">
        <w:rPr>
          <w:rFonts w:ascii="Georgia" w:hAnsi="Georgia" w:cs="Myriad-Roman"/>
          <w:color w:val="231F20"/>
          <w:szCs w:val="32"/>
        </w:rPr>
        <w:t>A quantidade anual total de radionuclídeos, excluindo 3H e 14C, liberada pela Instituição na rede de esgoto sanitário não deve exceder 37 GBq (1 Ci);</w:t>
      </w:r>
    </w:p>
    <w:p w:rsidR="00DE3F7F" w:rsidRDefault="00DE3F7F" w:rsidP="00536CB2">
      <w:pPr>
        <w:pStyle w:val="PargrafodaLista"/>
        <w:numPr>
          <w:ilvl w:val="1"/>
          <w:numId w:val="18"/>
        </w:numPr>
        <w:autoSpaceDE w:val="0"/>
        <w:autoSpaceDN w:val="0"/>
        <w:adjustRightInd w:val="0"/>
        <w:spacing w:after="0" w:line="240" w:lineRule="auto"/>
        <w:ind w:left="993"/>
        <w:jc w:val="both"/>
        <w:rPr>
          <w:rFonts w:ascii="Georgia" w:hAnsi="Georgia" w:cs="Myriad-Roman"/>
          <w:color w:val="231F20"/>
          <w:szCs w:val="32"/>
        </w:rPr>
      </w:pPr>
      <w:r w:rsidRPr="00536CB2">
        <w:rPr>
          <w:rFonts w:ascii="Georgia" w:hAnsi="Georgia" w:cs="Myriad-Roman"/>
          <w:color w:val="231F20"/>
          <w:szCs w:val="32"/>
        </w:rPr>
        <w:t>A quantidade anual de 3H e 14C liberada pela Instituição na rede de esgoto sanitário não deve exceder 185 GBq (5 Ci) e 37 GBq (1 Ci), respectivamente.</w:t>
      </w:r>
      <w:r>
        <w:rPr>
          <w:rFonts w:ascii="Georgia" w:hAnsi="Georgia" w:cs="Myriad-Roman"/>
          <w:color w:val="231F20"/>
          <w:szCs w:val="32"/>
        </w:rPr>
        <w:t xml:space="preserve"> </w:t>
      </w:r>
    </w:p>
    <w:p w:rsidR="00DE3F7F" w:rsidRPr="00536CB2" w:rsidRDefault="00DE3F7F" w:rsidP="00536CB2">
      <w:pPr>
        <w:pStyle w:val="PargrafodaLista"/>
        <w:autoSpaceDE w:val="0"/>
        <w:autoSpaceDN w:val="0"/>
        <w:adjustRightInd w:val="0"/>
        <w:spacing w:after="0" w:line="240" w:lineRule="auto"/>
        <w:ind w:left="993"/>
        <w:jc w:val="both"/>
        <w:rPr>
          <w:rFonts w:ascii="Georgia" w:hAnsi="Georgia" w:cs="Myriad-Roman"/>
          <w:color w:val="231F20"/>
          <w:sz w:val="10"/>
          <w:szCs w:val="10"/>
        </w:rPr>
      </w:pPr>
    </w:p>
    <w:p w:rsidR="00DE3F7F" w:rsidRDefault="00DE3F7F" w:rsidP="00536CB2">
      <w:pPr>
        <w:pStyle w:val="PargrafodaLista"/>
        <w:numPr>
          <w:ilvl w:val="0"/>
          <w:numId w:val="18"/>
        </w:numPr>
        <w:autoSpaceDE w:val="0"/>
        <w:autoSpaceDN w:val="0"/>
        <w:adjustRightInd w:val="0"/>
        <w:spacing w:after="0" w:line="240" w:lineRule="auto"/>
        <w:jc w:val="both"/>
        <w:rPr>
          <w:rFonts w:ascii="Georgia" w:hAnsi="Georgia" w:cs="Myriad-Roman"/>
          <w:color w:val="231F20"/>
          <w:szCs w:val="32"/>
        </w:rPr>
      </w:pPr>
      <w:r>
        <w:rPr>
          <w:rFonts w:ascii="Georgia" w:hAnsi="Georgia" w:cs="Myriad-Roman"/>
          <w:color w:val="231F20"/>
          <w:szCs w:val="32"/>
        </w:rPr>
        <w:t>S</w:t>
      </w:r>
      <w:r w:rsidRPr="00536CB2">
        <w:rPr>
          <w:rFonts w:ascii="Georgia" w:hAnsi="Georgia" w:cs="Myriad-Roman"/>
          <w:color w:val="231F20"/>
          <w:szCs w:val="32"/>
        </w:rPr>
        <w:t>oluções cintiladoras contendo solventes orgânicos devem ser:</w:t>
      </w:r>
    </w:p>
    <w:p w:rsidR="00DE3F7F" w:rsidRDefault="00DE3F7F" w:rsidP="00536CB2">
      <w:pPr>
        <w:pStyle w:val="PargrafodaLista"/>
        <w:numPr>
          <w:ilvl w:val="1"/>
          <w:numId w:val="18"/>
        </w:numPr>
        <w:autoSpaceDE w:val="0"/>
        <w:autoSpaceDN w:val="0"/>
        <w:adjustRightInd w:val="0"/>
        <w:spacing w:after="0" w:line="240" w:lineRule="auto"/>
        <w:ind w:left="993"/>
        <w:jc w:val="both"/>
        <w:rPr>
          <w:rFonts w:ascii="Georgia" w:hAnsi="Georgia" w:cs="Myriad-Roman"/>
          <w:color w:val="231F20"/>
          <w:szCs w:val="32"/>
        </w:rPr>
      </w:pPr>
      <w:r w:rsidRPr="00536CB2">
        <w:rPr>
          <w:rFonts w:ascii="Georgia" w:hAnsi="Georgia" w:cs="Myriad-Roman"/>
          <w:color w:val="231F20"/>
          <w:szCs w:val="32"/>
        </w:rPr>
        <w:t>Coletadas em bombonas, respeitando o limite de preenchimento de 3/4 da capacidade total. As bombonas serão identificadas com a etiqueta para resíduos radioativos contendo: material descartado, o elemento radioativo presente, o volume de</w:t>
      </w:r>
      <w:r>
        <w:rPr>
          <w:rFonts w:ascii="Georgia" w:hAnsi="Georgia" w:cs="Myriad-Roman"/>
          <w:color w:val="231F20"/>
          <w:szCs w:val="32"/>
        </w:rPr>
        <w:t xml:space="preserve"> </w:t>
      </w:r>
      <w:r w:rsidRPr="00536CB2">
        <w:rPr>
          <w:rFonts w:ascii="Georgia" w:hAnsi="Georgia" w:cs="Myriad-Roman"/>
          <w:color w:val="231F20"/>
          <w:szCs w:val="32"/>
        </w:rPr>
        <w:t>líquido e a atividade presente no líquido.</w:t>
      </w:r>
    </w:p>
    <w:p w:rsidR="00DE3F7F" w:rsidRPr="00536CB2" w:rsidRDefault="00DE3F7F" w:rsidP="00536CB2">
      <w:pPr>
        <w:autoSpaceDE w:val="0"/>
        <w:autoSpaceDN w:val="0"/>
        <w:adjustRightInd w:val="0"/>
        <w:spacing w:after="0" w:line="240" w:lineRule="auto"/>
        <w:jc w:val="both"/>
        <w:rPr>
          <w:rFonts w:ascii="Georgia" w:hAnsi="Georgia" w:cs="Myriad-Roman"/>
          <w:color w:val="231F20"/>
        </w:rPr>
      </w:pPr>
    </w:p>
    <w:p w:rsidR="00DE3F7F" w:rsidRDefault="00DE3F7F" w:rsidP="00536CB2">
      <w:pPr>
        <w:autoSpaceDE w:val="0"/>
        <w:autoSpaceDN w:val="0"/>
        <w:adjustRightInd w:val="0"/>
        <w:spacing w:after="0" w:line="240" w:lineRule="auto"/>
        <w:jc w:val="both"/>
        <w:rPr>
          <w:rFonts w:ascii="Georgia" w:hAnsi="Georgia" w:cs="Myriad-Roman"/>
          <w:color w:val="231F20"/>
          <w:szCs w:val="32"/>
        </w:rPr>
      </w:pPr>
      <w:r w:rsidRPr="00536CB2">
        <w:rPr>
          <w:rFonts w:ascii="Georgia" w:hAnsi="Georgia" w:cs="Myriad-Roman"/>
          <w:color w:val="231F20"/>
          <w:szCs w:val="32"/>
        </w:rPr>
        <w:t>Descontaminação de materiais:</w:t>
      </w:r>
    </w:p>
    <w:p w:rsidR="00DE3F7F" w:rsidRPr="00536CB2" w:rsidRDefault="00DE3F7F" w:rsidP="00536CB2">
      <w:pPr>
        <w:autoSpaceDE w:val="0"/>
        <w:autoSpaceDN w:val="0"/>
        <w:adjustRightInd w:val="0"/>
        <w:spacing w:after="0" w:line="240" w:lineRule="auto"/>
        <w:jc w:val="both"/>
        <w:rPr>
          <w:rFonts w:ascii="Georgia" w:hAnsi="Georgia" w:cs="Myriad-Roman"/>
          <w:color w:val="231F20"/>
          <w:sz w:val="10"/>
          <w:szCs w:val="10"/>
        </w:rPr>
      </w:pPr>
    </w:p>
    <w:p w:rsidR="00DE3F7F" w:rsidRPr="00536CB2" w:rsidRDefault="00DE3F7F" w:rsidP="00536CB2">
      <w:pPr>
        <w:autoSpaceDE w:val="0"/>
        <w:autoSpaceDN w:val="0"/>
        <w:adjustRightInd w:val="0"/>
        <w:spacing w:after="0" w:line="240" w:lineRule="auto"/>
        <w:jc w:val="both"/>
        <w:rPr>
          <w:rFonts w:ascii="Georgia" w:hAnsi="Georgia" w:cs="Myriad-Roman"/>
          <w:color w:val="231F20"/>
          <w:szCs w:val="32"/>
        </w:rPr>
      </w:pPr>
      <w:r w:rsidRPr="00536CB2">
        <w:rPr>
          <w:rFonts w:ascii="Georgia" w:hAnsi="Georgia" w:cs="Myriad-Roman"/>
          <w:color w:val="231F20"/>
          <w:szCs w:val="32"/>
        </w:rPr>
        <w:t xml:space="preserve">Os tubos de ensaio, vidros e </w:t>
      </w:r>
      <w:r w:rsidRPr="00536CB2">
        <w:rPr>
          <w:rFonts w:ascii="Georgia" w:hAnsi="Georgia" w:cs="Myriad-Roman"/>
          <w:i/>
          <w:iCs/>
          <w:color w:val="231F20"/>
          <w:szCs w:val="32"/>
        </w:rPr>
        <w:t xml:space="preserve">eppendorfs </w:t>
      </w:r>
      <w:r w:rsidRPr="00536CB2">
        <w:rPr>
          <w:rFonts w:ascii="Georgia" w:hAnsi="Georgia" w:cs="Myriad-Roman"/>
          <w:color w:val="231F20"/>
          <w:szCs w:val="32"/>
        </w:rPr>
        <w:t xml:space="preserve">contendo quantidades mínimas de material radioativo que sejam permitidas em norma para descarte lavável na pia, devem ser colocados em uma bacia dentro de pia de aço inoxidável com no mínimo 40cm de profundidade; deixados submersos em água corrente durante pelo menos quatro horas, para que haja total retirada do material radioativo (conforme norma CNEN). Para ter certeza da descontaminação, monitorar cada objeto com detector </w:t>
      </w:r>
      <w:r w:rsidRPr="00536CB2">
        <w:rPr>
          <w:rFonts w:ascii="Georgia" w:hAnsi="Georgia" w:cs="Myriad-Roman"/>
          <w:i/>
          <w:iCs/>
          <w:color w:val="231F20"/>
          <w:szCs w:val="32"/>
        </w:rPr>
        <w:t xml:space="preserve">Geiger-Müller </w:t>
      </w:r>
      <w:r w:rsidRPr="00536CB2">
        <w:rPr>
          <w:rFonts w:ascii="Georgia" w:hAnsi="Georgia" w:cs="Myriad-Roman"/>
          <w:color w:val="231F20"/>
          <w:szCs w:val="32"/>
        </w:rPr>
        <w:t xml:space="preserve">tipo </w:t>
      </w:r>
      <w:r w:rsidRPr="00536CB2">
        <w:rPr>
          <w:rFonts w:ascii="Georgia" w:hAnsi="Georgia" w:cs="Myriad-Roman"/>
          <w:i/>
          <w:iCs/>
          <w:color w:val="231F20"/>
          <w:szCs w:val="32"/>
        </w:rPr>
        <w:t>pancake</w:t>
      </w:r>
      <w:r w:rsidRPr="00536CB2">
        <w:rPr>
          <w:rFonts w:ascii="Georgia" w:hAnsi="Georgia" w:cs="Myriad-Roman"/>
          <w:color w:val="231F20"/>
          <w:szCs w:val="32"/>
        </w:rPr>
        <w:t>.</w:t>
      </w:r>
    </w:p>
    <w:p w:rsidR="00DE3F7F" w:rsidRPr="00536CB2" w:rsidRDefault="00DE3F7F" w:rsidP="00536CB2">
      <w:pPr>
        <w:pStyle w:val="PargrafodaLista"/>
        <w:autoSpaceDE w:val="0"/>
        <w:autoSpaceDN w:val="0"/>
        <w:adjustRightInd w:val="0"/>
        <w:spacing w:after="0" w:line="240" w:lineRule="auto"/>
        <w:ind w:left="993"/>
        <w:jc w:val="both"/>
        <w:rPr>
          <w:rFonts w:ascii="Georgia" w:hAnsi="Georgia" w:cs="Myriad-Roman"/>
          <w:color w:val="231F20"/>
        </w:rPr>
      </w:pPr>
    </w:p>
    <w:p w:rsidR="00DE3F7F" w:rsidRDefault="00DE3F7F" w:rsidP="00E06C10">
      <w:pPr>
        <w:autoSpaceDE w:val="0"/>
        <w:autoSpaceDN w:val="0"/>
        <w:adjustRightInd w:val="0"/>
        <w:spacing w:after="0" w:line="240" w:lineRule="auto"/>
        <w:rPr>
          <w:rFonts w:ascii="Georgia" w:hAnsi="Georgia" w:cs="Myriad-Roman"/>
          <w:b/>
          <w:color w:val="231F20"/>
          <w:sz w:val="32"/>
          <w:szCs w:val="32"/>
        </w:rPr>
      </w:pPr>
    </w:p>
    <w:p w:rsidR="00DE3F7F" w:rsidRPr="00E06C10" w:rsidRDefault="00DE3F7F" w:rsidP="0070292A">
      <w:pPr>
        <w:autoSpaceDE w:val="0"/>
        <w:autoSpaceDN w:val="0"/>
        <w:adjustRightInd w:val="0"/>
        <w:spacing w:after="0" w:line="240" w:lineRule="auto"/>
        <w:jc w:val="center"/>
        <w:rPr>
          <w:rFonts w:ascii="Georgia" w:hAnsi="Georgia" w:cs="Myriad-Roman"/>
          <w:b/>
          <w:sz w:val="32"/>
          <w:szCs w:val="32"/>
        </w:rPr>
      </w:pPr>
      <w:r w:rsidRPr="00E06C10">
        <w:rPr>
          <w:rFonts w:ascii="Georgia" w:hAnsi="Georgia" w:cs="Myriad-Roman"/>
          <w:b/>
          <w:sz w:val="32"/>
          <w:szCs w:val="32"/>
        </w:rPr>
        <w:t>Grupo D</w:t>
      </w:r>
    </w:p>
    <w:p w:rsidR="00DE3F7F" w:rsidRPr="00E06C10" w:rsidRDefault="00DE3F7F" w:rsidP="0070292A">
      <w:pPr>
        <w:autoSpaceDE w:val="0"/>
        <w:autoSpaceDN w:val="0"/>
        <w:adjustRightInd w:val="0"/>
        <w:spacing w:after="0" w:line="240" w:lineRule="auto"/>
        <w:jc w:val="center"/>
        <w:rPr>
          <w:rFonts w:ascii="Georgia" w:hAnsi="Georgia" w:cs="Myriad-Roman"/>
          <w:b/>
          <w:sz w:val="32"/>
          <w:szCs w:val="32"/>
        </w:rPr>
      </w:pPr>
      <w:r w:rsidRPr="00E06C10">
        <w:rPr>
          <w:rFonts w:ascii="Georgia" w:hAnsi="Georgia" w:cs="Myriad-Roman"/>
          <w:b/>
          <w:sz w:val="32"/>
          <w:szCs w:val="32"/>
        </w:rPr>
        <w:t>Resíduos Comuns</w:t>
      </w:r>
    </w:p>
    <w:p w:rsidR="00DE3F7F" w:rsidRPr="00E06C10" w:rsidRDefault="00DE3F7F" w:rsidP="003F6B8B">
      <w:pPr>
        <w:pStyle w:val="PargrafodaLista"/>
        <w:autoSpaceDE w:val="0"/>
        <w:autoSpaceDN w:val="0"/>
        <w:adjustRightInd w:val="0"/>
        <w:spacing w:after="0" w:line="240" w:lineRule="auto"/>
        <w:jc w:val="both"/>
        <w:rPr>
          <w:rFonts w:ascii="Georgia" w:hAnsi="Georgia" w:cs="Myriad-Roman"/>
          <w:sz w:val="32"/>
          <w:szCs w:val="32"/>
        </w:rPr>
      </w:pPr>
    </w:p>
    <w:p w:rsidR="00DE3F7F" w:rsidRPr="00FA6CAA" w:rsidRDefault="00DE3F7F" w:rsidP="00FA6CAA">
      <w:pPr>
        <w:autoSpaceDE w:val="0"/>
        <w:autoSpaceDN w:val="0"/>
        <w:adjustRightInd w:val="0"/>
        <w:spacing w:after="0" w:line="240" w:lineRule="auto"/>
        <w:jc w:val="both"/>
        <w:rPr>
          <w:rFonts w:ascii="Georgia" w:hAnsi="Georgia" w:cs="Calibri"/>
        </w:rPr>
      </w:pPr>
      <w:r w:rsidRPr="00FA6CAA">
        <w:rPr>
          <w:rFonts w:ascii="Georgia" w:hAnsi="Georgia" w:cs="Calibri"/>
        </w:rPr>
        <w:t>Resíduos Comuns são aqueles que não apresentam risco biológico, químico ou radiológico à saúde ou ao meio ambiente, podendo ser equiparados aos resíduos domiciliares.</w:t>
      </w:r>
    </w:p>
    <w:p w:rsidR="00DE3F7F" w:rsidRPr="00FA6CAA" w:rsidRDefault="00DE3F7F" w:rsidP="00FA6CAA">
      <w:pPr>
        <w:autoSpaceDE w:val="0"/>
        <w:autoSpaceDN w:val="0"/>
        <w:adjustRightInd w:val="0"/>
        <w:spacing w:after="0" w:line="240" w:lineRule="auto"/>
        <w:jc w:val="both"/>
        <w:rPr>
          <w:rFonts w:ascii="Georgia" w:hAnsi="Georgia" w:cs="Calibri"/>
        </w:rPr>
      </w:pPr>
    </w:p>
    <w:p w:rsidR="00DE3F7F" w:rsidRDefault="00DE3F7F" w:rsidP="00FA6CAA">
      <w:pPr>
        <w:autoSpaceDE w:val="0"/>
        <w:autoSpaceDN w:val="0"/>
        <w:adjustRightInd w:val="0"/>
        <w:spacing w:after="0" w:line="240" w:lineRule="auto"/>
        <w:jc w:val="both"/>
        <w:rPr>
          <w:rFonts w:ascii="Georgia" w:hAnsi="Georgia" w:cs="Calibri"/>
        </w:rPr>
      </w:pPr>
      <w:r w:rsidRPr="00FA6CAA">
        <w:rPr>
          <w:rFonts w:ascii="Georgia" w:hAnsi="Georgia" w:cs="Calibri"/>
        </w:rPr>
        <w:t>• Papel de uso sanitário, absorventes higiênicos, peças descartáveis de vestuário, resto alimentar de paciente, material utilizado em anti-sepsia e hemostasia de venóclises, equipo de soro e outros similares não classificados como Resíduos Infectantes do grupo A;</w:t>
      </w:r>
    </w:p>
    <w:p w:rsidR="00DE3F7F" w:rsidRPr="0070292A" w:rsidRDefault="00DE3F7F" w:rsidP="00FA6CAA">
      <w:pPr>
        <w:autoSpaceDE w:val="0"/>
        <w:autoSpaceDN w:val="0"/>
        <w:adjustRightInd w:val="0"/>
        <w:spacing w:after="0" w:line="240" w:lineRule="auto"/>
        <w:jc w:val="both"/>
        <w:rPr>
          <w:rFonts w:ascii="Georgia" w:hAnsi="Georgia" w:cs="Calibri"/>
          <w:sz w:val="10"/>
          <w:szCs w:val="10"/>
        </w:rPr>
      </w:pPr>
    </w:p>
    <w:p w:rsidR="00DE3F7F" w:rsidRDefault="00DE3F7F" w:rsidP="00FA6CAA">
      <w:pPr>
        <w:autoSpaceDE w:val="0"/>
        <w:autoSpaceDN w:val="0"/>
        <w:adjustRightInd w:val="0"/>
        <w:spacing w:after="0" w:line="240" w:lineRule="auto"/>
        <w:jc w:val="both"/>
        <w:rPr>
          <w:rFonts w:ascii="Georgia" w:hAnsi="Georgia" w:cs="Calibri"/>
        </w:rPr>
      </w:pPr>
      <w:r w:rsidRPr="00FA6CAA">
        <w:rPr>
          <w:rFonts w:ascii="Georgia" w:hAnsi="Georgia" w:cs="Calibri"/>
        </w:rPr>
        <w:t>• Sobras de alimentos e do preparo de alimentos;</w:t>
      </w:r>
    </w:p>
    <w:p w:rsidR="00DE3F7F" w:rsidRPr="0070292A" w:rsidRDefault="00DE3F7F" w:rsidP="00FA6CAA">
      <w:pPr>
        <w:autoSpaceDE w:val="0"/>
        <w:autoSpaceDN w:val="0"/>
        <w:adjustRightInd w:val="0"/>
        <w:spacing w:after="0" w:line="240" w:lineRule="auto"/>
        <w:jc w:val="both"/>
        <w:rPr>
          <w:rFonts w:ascii="Georgia" w:hAnsi="Georgia" w:cs="Calibri"/>
          <w:sz w:val="10"/>
          <w:szCs w:val="10"/>
        </w:rPr>
      </w:pPr>
    </w:p>
    <w:p w:rsidR="00DE3F7F" w:rsidRDefault="00DE3F7F" w:rsidP="00FA6CAA">
      <w:pPr>
        <w:autoSpaceDE w:val="0"/>
        <w:autoSpaceDN w:val="0"/>
        <w:adjustRightInd w:val="0"/>
        <w:spacing w:after="0" w:line="240" w:lineRule="auto"/>
        <w:jc w:val="both"/>
        <w:rPr>
          <w:rFonts w:ascii="Georgia" w:hAnsi="Georgia" w:cs="Calibri"/>
        </w:rPr>
      </w:pPr>
      <w:r w:rsidRPr="00FA6CAA">
        <w:rPr>
          <w:rFonts w:ascii="Georgia" w:hAnsi="Georgia" w:cs="Calibri"/>
        </w:rPr>
        <w:t>• Resto alimentar de refeitório;</w:t>
      </w:r>
    </w:p>
    <w:p w:rsidR="00DE3F7F" w:rsidRPr="0070292A" w:rsidRDefault="00DE3F7F" w:rsidP="00FA6CAA">
      <w:pPr>
        <w:autoSpaceDE w:val="0"/>
        <w:autoSpaceDN w:val="0"/>
        <w:adjustRightInd w:val="0"/>
        <w:spacing w:after="0" w:line="240" w:lineRule="auto"/>
        <w:jc w:val="both"/>
        <w:rPr>
          <w:rFonts w:ascii="Georgia" w:hAnsi="Georgia" w:cs="Calibri"/>
          <w:sz w:val="10"/>
          <w:szCs w:val="10"/>
        </w:rPr>
      </w:pPr>
    </w:p>
    <w:p w:rsidR="00DE3F7F" w:rsidRDefault="00DE3F7F" w:rsidP="00FA6CAA">
      <w:pPr>
        <w:autoSpaceDE w:val="0"/>
        <w:autoSpaceDN w:val="0"/>
        <w:adjustRightInd w:val="0"/>
        <w:spacing w:after="0" w:line="240" w:lineRule="auto"/>
        <w:jc w:val="both"/>
        <w:rPr>
          <w:rFonts w:ascii="Georgia" w:hAnsi="Georgia" w:cs="Calibri"/>
        </w:rPr>
      </w:pPr>
      <w:r w:rsidRPr="00FA6CAA">
        <w:rPr>
          <w:rFonts w:ascii="Georgia" w:hAnsi="Georgia" w:cs="Calibri"/>
        </w:rPr>
        <w:t>• Resíduos provenientes das áreas administrativas;</w:t>
      </w:r>
    </w:p>
    <w:p w:rsidR="00DE3F7F" w:rsidRPr="0070292A" w:rsidRDefault="00DE3F7F" w:rsidP="00FA6CAA">
      <w:pPr>
        <w:autoSpaceDE w:val="0"/>
        <w:autoSpaceDN w:val="0"/>
        <w:adjustRightInd w:val="0"/>
        <w:spacing w:after="0" w:line="240" w:lineRule="auto"/>
        <w:jc w:val="both"/>
        <w:rPr>
          <w:rFonts w:ascii="Georgia" w:hAnsi="Georgia" w:cs="Calibri"/>
          <w:sz w:val="10"/>
          <w:szCs w:val="10"/>
        </w:rPr>
      </w:pPr>
    </w:p>
    <w:p w:rsidR="00DE3F7F" w:rsidRPr="00FA6CAA" w:rsidRDefault="00DE3F7F" w:rsidP="00FA6CAA">
      <w:pPr>
        <w:autoSpaceDE w:val="0"/>
        <w:autoSpaceDN w:val="0"/>
        <w:adjustRightInd w:val="0"/>
        <w:spacing w:after="0" w:line="240" w:lineRule="auto"/>
        <w:jc w:val="both"/>
        <w:rPr>
          <w:rFonts w:ascii="Georgia" w:hAnsi="Georgia" w:cs="Calibri"/>
        </w:rPr>
      </w:pPr>
      <w:r w:rsidRPr="00FA6CAA">
        <w:rPr>
          <w:rFonts w:ascii="Georgia" w:hAnsi="Georgia" w:cs="Calibri"/>
        </w:rPr>
        <w:t>• Resíduos de varrição, flores, podas e jardins;</w:t>
      </w:r>
    </w:p>
    <w:p w:rsidR="00DE3F7F" w:rsidRDefault="00DE3F7F" w:rsidP="00FA6CAA">
      <w:pPr>
        <w:autoSpaceDE w:val="0"/>
        <w:autoSpaceDN w:val="0"/>
        <w:adjustRightInd w:val="0"/>
        <w:spacing w:after="0" w:line="240" w:lineRule="auto"/>
        <w:jc w:val="both"/>
        <w:rPr>
          <w:rFonts w:ascii="Georgia" w:hAnsi="Georgia" w:cs="Myriad-Roman"/>
          <w:color w:val="231F20"/>
        </w:rPr>
      </w:pPr>
    </w:p>
    <w:p w:rsidR="00DE3F7F" w:rsidRDefault="00DE3F7F" w:rsidP="00FA6CAA">
      <w:pPr>
        <w:autoSpaceDE w:val="0"/>
        <w:autoSpaceDN w:val="0"/>
        <w:adjustRightInd w:val="0"/>
        <w:spacing w:after="0" w:line="240" w:lineRule="auto"/>
        <w:jc w:val="both"/>
        <w:rPr>
          <w:rFonts w:ascii="Georgia" w:hAnsi="Georgia" w:cs="Myriad-Roman"/>
          <w:b/>
          <w:color w:val="231F20"/>
        </w:rPr>
      </w:pPr>
      <w:r w:rsidRPr="004754E7">
        <w:rPr>
          <w:rFonts w:ascii="Georgia" w:hAnsi="Georgia" w:cs="Myriad-Roman"/>
          <w:b/>
          <w:color w:val="231F20"/>
        </w:rPr>
        <w:t>Descarte</w:t>
      </w:r>
    </w:p>
    <w:p w:rsidR="00DE3F7F" w:rsidRPr="004754E7" w:rsidRDefault="00DE3F7F" w:rsidP="00FA6CAA">
      <w:pPr>
        <w:autoSpaceDE w:val="0"/>
        <w:autoSpaceDN w:val="0"/>
        <w:adjustRightInd w:val="0"/>
        <w:spacing w:after="0" w:line="240" w:lineRule="auto"/>
        <w:jc w:val="both"/>
        <w:rPr>
          <w:rFonts w:ascii="Georgia" w:hAnsi="Georgia" w:cs="Myriad-Roman"/>
          <w:b/>
          <w:color w:val="231F20"/>
          <w:sz w:val="10"/>
          <w:szCs w:val="10"/>
        </w:rPr>
      </w:pPr>
    </w:p>
    <w:p w:rsidR="00DE3F7F" w:rsidRPr="00FA6CAA" w:rsidRDefault="00DE3F7F" w:rsidP="00FA6CAA">
      <w:pPr>
        <w:autoSpaceDE w:val="0"/>
        <w:autoSpaceDN w:val="0"/>
        <w:adjustRightInd w:val="0"/>
        <w:spacing w:after="0" w:line="240" w:lineRule="auto"/>
        <w:jc w:val="both"/>
        <w:rPr>
          <w:rFonts w:ascii="Georgia" w:hAnsi="Georgia" w:cs="Myriad-Roman"/>
          <w:color w:val="231F20"/>
        </w:rPr>
      </w:pPr>
      <w:r w:rsidRPr="00FA6CAA">
        <w:rPr>
          <w:rFonts w:ascii="Georgia" w:hAnsi="Georgia" w:cs="Myriad-Roman"/>
          <w:color w:val="231F20"/>
        </w:rPr>
        <w:t>Estes devem ser acondicionados em sacos pretos que devem ser devidamente identificados. No caso de v</w:t>
      </w:r>
      <w:r w:rsidRPr="00FA6CAA">
        <w:rPr>
          <w:rFonts w:ascii="Georgia" w:hAnsi="Georgia" w:cs="Times-Roman"/>
        </w:rPr>
        <w:t>idro quebrado e material perfurocortante não contaminados devem ser descartados em caixas de papelão</w:t>
      </w:r>
      <w:r>
        <w:rPr>
          <w:rFonts w:ascii="Georgia" w:hAnsi="Georgia" w:cs="Times-Roman"/>
        </w:rPr>
        <w:t xml:space="preserve"> </w:t>
      </w:r>
      <w:r w:rsidRPr="00FA6CAA">
        <w:rPr>
          <w:rFonts w:ascii="Georgia" w:hAnsi="Georgia" w:cs="Times-Roman"/>
        </w:rPr>
        <w:t>ou embrulhados em jornal e embalados no saco preto.</w:t>
      </w:r>
    </w:p>
    <w:p w:rsidR="00DE3F7F" w:rsidRDefault="00DE3F7F" w:rsidP="005151DD">
      <w:pPr>
        <w:autoSpaceDE w:val="0"/>
        <w:autoSpaceDN w:val="0"/>
        <w:adjustRightInd w:val="0"/>
        <w:spacing w:after="0" w:line="240" w:lineRule="auto"/>
        <w:jc w:val="both"/>
        <w:rPr>
          <w:rFonts w:ascii="Myriad-Roman" w:hAnsi="Myriad-Roman" w:cs="Myriad-Roman"/>
          <w:color w:val="231F20"/>
        </w:rPr>
      </w:pPr>
    </w:p>
    <w:p w:rsidR="00DE3F7F" w:rsidRPr="00CC323D" w:rsidRDefault="00DE3F7F" w:rsidP="005151DD">
      <w:pPr>
        <w:autoSpaceDE w:val="0"/>
        <w:autoSpaceDN w:val="0"/>
        <w:adjustRightInd w:val="0"/>
        <w:spacing w:after="0" w:line="240" w:lineRule="auto"/>
        <w:jc w:val="both"/>
        <w:rPr>
          <w:rFonts w:ascii="Georgia" w:hAnsi="Georgia" w:cs="Myriad-Roman"/>
        </w:rPr>
      </w:pPr>
    </w:p>
    <w:p w:rsidR="00DE3F7F" w:rsidRDefault="00DE3F7F" w:rsidP="00CC323D">
      <w:pPr>
        <w:autoSpaceDE w:val="0"/>
        <w:autoSpaceDN w:val="0"/>
        <w:adjustRightInd w:val="0"/>
        <w:spacing w:after="0" w:line="240" w:lineRule="auto"/>
        <w:rPr>
          <w:rFonts w:ascii="Georgia" w:hAnsi="Georgia" w:cs="Times-Roman"/>
        </w:rPr>
      </w:pPr>
    </w:p>
    <w:p w:rsidR="00DE3F7F" w:rsidRDefault="00DE3F7F" w:rsidP="00536CB2">
      <w:pPr>
        <w:autoSpaceDE w:val="0"/>
        <w:autoSpaceDN w:val="0"/>
        <w:adjustRightInd w:val="0"/>
        <w:spacing w:after="0" w:line="240" w:lineRule="auto"/>
        <w:jc w:val="center"/>
        <w:rPr>
          <w:rFonts w:ascii="Georgia" w:hAnsi="Georgia" w:cs="Times-Roman"/>
          <w:b/>
          <w:sz w:val="32"/>
        </w:rPr>
      </w:pPr>
      <w:r>
        <w:rPr>
          <w:rFonts w:ascii="Georgia" w:hAnsi="Georgia" w:cs="Times-Roman"/>
          <w:b/>
          <w:sz w:val="32"/>
        </w:rPr>
        <w:t>Grupo E</w:t>
      </w:r>
    </w:p>
    <w:p w:rsidR="00DE3F7F" w:rsidRDefault="00DE3F7F" w:rsidP="00536CB2">
      <w:pPr>
        <w:autoSpaceDE w:val="0"/>
        <w:autoSpaceDN w:val="0"/>
        <w:adjustRightInd w:val="0"/>
        <w:spacing w:after="0" w:line="240" w:lineRule="auto"/>
        <w:jc w:val="center"/>
        <w:rPr>
          <w:rFonts w:ascii="Georgia" w:hAnsi="Georgia" w:cs="Times-Roman"/>
          <w:b/>
          <w:sz w:val="32"/>
        </w:rPr>
      </w:pPr>
      <w:r>
        <w:rPr>
          <w:rFonts w:ascii="Georgia" w:hAnsi="Georgia" w:cs="Times-Roman"/>
          <w:b/>
          <w:sz w:val="32"/>
        </w:rPr>
        <w:t>Resíduos Perfurocortantes</w:t>
      </w:r>
    </w:p>
    <w:p w:rsidR="00DE3F7F" w:rsidRDefault="00DE3F7F" w:rsidP="00536CB2">
      <w:pPr>
        <w:autoSpaceDE w:val="0"/>
        <w:autoSpaceDN w:val="0"/>
        <w:adjustRightInd w:val="0"/>
        <w:spacing w:after="0" w:line="240" w:lineRule="auto"/>
        <w:jc w:val="center"/>
        <w:rPr>
          <w:rFonts w:ascii="Georgia" w:hAnsi="Georgia" w:cs="Times-Roman"/>
          <w:b/>
          <w:sz w:val="32"/>
        </w:rPr>
      </w:pPr>
    </w:p>
    <w:p w:rsidR="00DE3F7F" w:rsidRPr="00536CB2" w:rsidRDefault="00DE3F7F" w:rsidP="00536CB2">
      <w:pPr>
        <w:autoSpaceDE w:val="0"/>
        <w:autoSpaceDN w:val="0"/>
        <w:adjustRightInd w:val="0"/>
        <w:spacing w:after="0" w:line="240" w:lineRule="auto"/>
        <w:jc w:val="both"/>
        <w:rPr>
          <w:rFonts w:ascii="Georgia" w:hAnsi="Georgia" w:cs="Times-Roman"/>
        </w:rPr>
      </w:pPr>
      <w:r w:rsidRPr="00536CB2">
        <w:rPr>
          <w:rFonts w:ascii="Georgia" w:hAnsi="Georgia" w:cs="Times-Roman"/>
        </w:rPr>
        <w:t>Resíduos perfurocortantes são materiais perfurocortantes ou escarificantes,</w:t>
      </w:r>
    </w:p>
    <w:p w:rsidR="00DE3F7F" w:rsidRDefault="00DE3F7F" w:rsidP="00536CB2">
      <w:pPr>
        <w:autoSpaceDE w:val="0"/>
        <w:autoSpaceDN w:val="0"/>
        <w:adjustRightInd w:val="0"/>
        <w:spacing w:after="0" w:line="240" w:lineRule="auto"/>
        <w:jc w:val="both"/>
        <w:rPr>
          <w:rFonts w:ascii="Georgia" w:hAnsi="Georgia" w:cs="Times-Roman"/>
        </w:rPr>
      </w:pPr>
      <w:r w:rsidRPr="00536CB2">
        <w:rPr>
          <w:rFonts w:ascii="Georgia" w:hAnsi="Georgia" w:cs="Times-Roman"/>
        </w:rPr>
        <w:t>tais como:</w:t>
      </w:r>
    </w:p>
    <w:p w:rsidR="00DE3F7F" w:rsidRPr="00FE5421" w:rsidRDefault="00DE3F7F" w:rsidP="00536CB2">
      <w:pPr>
        <w:autoSpaceDE w:val="0"/>
        <w:autoSpaceDN w:val="0"/>
        <w:adjustRightInd w:val="0"/>
        <w:spacing w:after="0" w:line="240" w:lineRule="auto"/>
        <w:jc w:val="both"/>
        <w:rPr>
          <w:rFonts w:ascii="Georgia" w:hAnsi="Georgia" w:cs="Times-Roman"/>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Lâminas de barbear</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Agulhas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Seringas com agulhas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Escalpes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Ampolas de vidro</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Brocas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Limas endodônticas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Pontas diamantadas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Lâminas de bisturi</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Tubos capilares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Tubos de vidro com amostras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Micropipetas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Lâminas e lamínulas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Espátulas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Ponteiras de pipetas automáticas</w:t>
      </w:r>
    </w:p>
    <w:p w:rsidR="00DE3F7F" w:rsidRPr="00454010" w:rsidRDefault="00DE3F7F" w:rsidP="00454010">
      <w:pPr>
        <w:pStyle w:val="SemEspaamento"/>
        <w:rPr>
          <w:rFonts w:ascii="Georgia" w:hAnsi="Georgia"/>
          <w:sz w:val="10"/>
          <w:szCs w:val="10"/>
        </w:rPr>
      </w:pPr>
    </w:p>
    <w:p w:rsidR="00DE3F7F" w:rsidRPr="00454010" w:rsidRDefault="00DE3F7F" w:rsidP="00454010">
      <w:pPr>
        <w:pStyle w:val="SemEspaamento"/>
        <w:numPr>
          <w:ilvl w:val="0"/>
          <w:numId w:val="24"/>
        </w:numPr>
        <w:rPr>
          <w:rFonts w:ascii="Georgia" w:hAnsi="Georgia"/>
        </w:rPr>
      </w:pPr>
      <w:r w:rsidRPr="00454010">
        <w:rPr>
          <w:rFonts w:ascii="Georgia" w:hAnsi="Georgia"/>
        </w:rPr>
        <w:t>Todos os utensílios de vidro quebrados no laboratório (pipetas, tubos de coleta sanguínea e placas de petri) e outros similares.</w:t>
      </w:r>
    </w:p>
    <w:p w:rsidR="00DE3F7F" w:rsidRPr="00FE5421" w:rsidRDefault="00DE3F7F" w:rsidP="00FE5421">
      <w:pPr>
        <w:pStyle w:val="PargrafodaLista"/>
        <w:rPr>
          <w:rFonts w:ascii="Georgia" w:hAnsi="Georgia" w:cs="Times-Roman"/>
        </w:rPr>
      </w:pPr>
    </w:p>
    <w:p w:rsidR="00DE3F7F" w:rsidRDefault="00DE3F7F" w:rsidP="00FE5421">
      <w:pPr>
        <w:autoSpaceDE w:val="0"/>
        <w:autoSpaceDN w:val="0"/>
        <w:adjustRightInd w:val="0"/>
        <w:spacing w:after="0" w:line="240" w:lineRule="auto"/>
        <w:jc w:val="both"/>
        <w:rPr>
          <w:rFonts w:ascii="Georgia" w:hAnsi="Georgia" w:cs="Times-Roman"/>
          <w:b/>
        </w:rPr>
      </w:pPr>
      <w:r w:rsidRPr="00FE5421">
        <w:rPr>
          <w:rFonts w:ascii="Georgia" w:hAnsi="Georgia" w:cs="Times-Roman"/>
          <w:b/>
        </w:rPr>
        <w:t>Descarte</w:t>
      </w:r>
    </w:p>
    <w:p w:rsidR="00DE3F7F" w:rsidRPr="00FE5421" w:rsidRDefault="00DE3F7F" w:rsidP="00FE5421">
      <w:pPr>
        <w:autoSpaceDE w:val="0"/>
        <w:autoSpaceDN w:val="0"/>
        <w:adjustRightInd w:val="0"/>
        <w:spacing w:after="0" w:line="240" w:lineRule="auto"/>
        <w:jc w:val="both"/>
        <w:rPr>
          <w:rFonts w:ascii="Georgia" w:hAnsi="Georgia" w:cs="Times-Roman"/>
          <w:b/>
          <w:sz w:val="10"/>
          <w:szCs w:val="10"/>
        </w:rPr>
      </w:pPr>
    </w:p>
    <w:p w:rsidR="00DE3F7F" w:rsidRDefault="00DE3F7F" w:rsidP="00FE5421">
      <w:pPr>
        <w:autoSpaceDE w:val="0"/>
        <w:autoSpaceDN w:val="0"/>
        <w:adjustRightInd w:val="0"/>
        <w:spacing w:after="0" w:line="240" w:lineRule="auto"/>
        <w:jc w:val="both"/>
        <w:rPr>
          <w:rFonts w:ascii="Georgia" w:hAnsi="Georgia" w:cs="Times-Roman"/>
        </w:rPr>
      </w:pPr>
      <w:r w:rsidRPr="00FE5421">
        <w:rPr>
          <w:rFonts w:ascii="Georgia" w:hAnsi="Georgia" w:cs="Times-Roman"/>
        </w:rPr>
        <w:t>Todos os materiais, limpos</w:t>
      </w:r>
      <w:r>
        <w:rPr>
          <w:rFonts w:ascii="Georgia" w:hAnsi="Georgia" w:cs="Times-Roman"/>
        </w:rPr>
        <w:t xml:space="preserve"> </w:t>
      </w:r>
      <w:r w:rsidRPr="00FE5421">
        <w:rPr>
          <w:rFonts w:ascii="Georgia" w:hAnsi="Georgia" w:cs="Times-Roman"/>
        </w:rPr>
        <w:t>ou contaminados por</w:t>
      </w:r>
      <w:r>
        <w:rPr>
          <w:rFonts w:ascii="Georgia" w:hAnsi="Georgia" w:cs="Times-Roman"/>
        </w:rPr>
        <w:t xml:space="preserve"> </w:t>
      </w:r>
      <w:r w:rsidRPr="00FE5421">
        <w:rPr>
          <w:rFonts w:ascii="Georgia" w:hAnsi="Georgia" w:cs="Times-Roman"/>
        </w:rPr>
        <w:t>resíduo infectante deverão</w:t>
      </w:r>
      <w:r>
        <w:rPr>
          <w:rFonts w:ascii="Georgia" w:hAnsi="Georgia" w:cs="Times-Roman"/>
        </w:rPr>
        <w:t xml:space="preserve"> </w:t>
      </w:r>
      <w:r w:rsidRPr="00FE5421">
        <w:rPr>
          <w:rFonts w:ascii="Georgia" w:hAnsi="Georgia" w:cs="Times-Roman"/>
        </w:rPr>
        <w:t>ser acondicionados em recipientes</w:t>
      </w:r>
      <w:r>
        <w:rPr>
          <w:rFonts w:ascii="Georgia" w:hAnsi="Georgia" w:cs="Times-Roman"/>
        </w:rPr>
        <w:t xml:space="preserve"> </w:t>
      </w:r>
      <w:r w:rsidRPr="00FE5421">
        <w:rPr>
          <w:rFonts w:ascii="Georgia" w:hAnsi="Georgia" w:cs="Times-Roman"/>
        </w:rPr>
        <w:t>com tampa, rígidos</w:t>
      </w:r>
      <w:r>
        <w:rPr>
          <w:rFonts w:ascii="Georgia" w:hAnsi="Georgia" w:cs="Times-Roman"/>
        </w:rPr>
        <w:t xml:space="preserve"> </w:t>
      </w:r>
      <w:r w:rsidRPr="00FE5421">
        <w:rPr>
          <w:rFonts w:ascii="Georgia" w:hAnsi="Georgia" w:cs="Times-Roman"/>
        </w:rPr>
        <w:t>e resistentes à punctura,</w:t>
      </w:r>
      <w:r>
        <w:rPr>
          <w:rFonts w:ascii="Georgia" w:hAnsi="Georgia" w:cs="Times-Roman"/>
        </w:rPr>
        <w:t xml:space="preserve"> </w:t>
      </w:r>
      <w:r w:rsidRPr="00FE5421">
        <w:rPr>
          <w:rFonts w:ascii="Georgia" w:hAnsi="Georgia" w:cs="Times-Roman"/>
        </w:rPr>
        <w:t>ruptura e vazamento.</w:t>
      </w:r>
      <w:r>
        <w:rPr>
          <w:rFonts w:ascii="Georgia" w:hAnsi="Georgia" w:cs="Times-Roman"/>
        </w:rPr>
        <w:t xml:space="preserve"> </w:t>
      </w:r>
      <w:r w:rsidRPr="00FE5421">
        <w:rPr>
          <w:rFonts w:ascii="Georgia" w:hAnsi="Georgia" w:cs="Times-Roman"/>
        </w:rPr>
        <w:t>Em geral, são utilizadas</w:t>
      </w:r>
      <w:r>
        <w:rPr>
          <w:rFonts w:ascii="Georgia" w:hAnsi="Georgia" w:cs="Times-Roman"/>
        </w:rPr>
        <w:t xml:space="preserve"> </w:t>
      </w:r>
      <w:r w:rsidRPr="00FE5421">
        <w:rPr>
          <w:rFonts w:ascii="Georgia" w:hAnsi="Georgia" w:cs="Times-Roman"/>
        </w:rPr>
        <w:t xml:space="preserve">caixas tipo </w:t>
      </w:r>
      <w:r>
        <w:rPr>
          <w:rFonts w:ascii="Georgia" w:hAnsi="Georgia" w:cs="Times-Roman"/>
        </w:rPr>
        <w:t xml:space="preserve">Descartex, Descarpack. </w:t>
      </w:r>
    </w:p>
    <w:p w:rsidR="00DE3F7F" w:rsidRDefault="00DE3F7F" w:rsidP="00FE5421">
      <w:pPr>
        <w:autoSpaceDE w:val="0"/>
        <w:autoSpaceDN w:val="0"/>
        <w:adjustRightInd w:val="0"/>
        <w:spacing w:after="0" w:line="240" w:lineRule="auto"/>
        <w:jc w:val="both"/>
        <w:rPr>
          <w:rFonts w:ascii="Georgia" w:hAnsi="Georgia" w:cs="Times-Roman"/>
        </w:rPr>
      </w:pPr>
    </w:p>
    <w:p w:rsidR="00DE3F7F" w:rsidRDefault="00DE3F7F" w:rsidP="00FE5421">
      <w:pPr>
        <w:autoSpaceDE w:val="0"/>
        <w:autoSpaceDN w:val="0"/>
        <w:adjustRightInd w:val="0"/>
        <w:spacing w:after="0" w:line="240" w:lineRule="auto"/>
        <w:jc w:val="both"/>
        <w:rPr>
          <w:rFonts w:ascii="Georgia" w:hAnsi="Georgia" w:cs="Times-Roman"/>
        </w:rPr>
      </w:pPr>
      <w:r w:rsidRPr="00FE5421">
        <w:rPr>
          <w:rFonts w:ascii="Georgia" w:hAnsi="Georgia" w:cs="Times-Roman"/>
        </w:rPr>
        <w:t>Ao atingir a marca tracejada no recipiente, o mesmo deverá ser fechado e</w:t>
      </w:r>
      <w:r>
        <w:rPr>
          <w:rFonts w:ascii="Georgia" w:hAnsi="Georgia" w:cs="Times-Roman"/>
        </w:rPr>
        <w:t xml:space="preserve"> </w:t>
      </w:r>
      <w:r w:rsidRPr="00FE5421">
        <w:rPr>
          <w:rFonts w:ascii="Georgia" w:hAnsi="Georgia" w:cs="Times-Roman"/>
        </w:rPr>
        <w:t xml:space="preserve">acondicionado em sacos </w:t>
      </w:r>
      <w:r>
        <w:rPr>
          <w:rFonts w:ascii="Georgia" w:hAnsi="Georgia" w:cs="Times-Roman"/>
        </w:rPr>
        <w:t>brancos</w:t>
      </w:r>
      <w:r w:rsidRPr="00FE5421">
        <w:rPr>
          <w:rFonts w:ascii="Georgia" w:hAnsi="Georgia" w:cs="Times-Roman"/>
        </w:rPr>
        <w:t>, devidamente lacrados e identificados.</w:t>
      </w:r>
    </w:p>
    <w:p w:rsidR="00DE3F7F" w:rsidRDefault="00DE3F7F" w:rsidP="00FE5421">
      <w:pPr>
        <w:autoSpaceDE w:val="0"/>
        <w:autoSpaceDN w:val="0"/>
        <w:adjustRightInd w:val="0"/>
        <w:spacing w:after="0" w:line="240" w:lineRule="auto"/>
        <w:jc w:val="both"/>
        <w:rPr>
          <w:rFonts w:ascii="Georgia" w:hAnsi="Georgia" w:cs="Times-Roman"/>
        </w:rPr>
      </w:pPr>
    </w:p>
    <w:p w:rsidR="00DE3F7F" w:rsidRDefault="00D31D0D" w:rsidP="00FE5421">
      <w:pPr>
        <w:autoSpaceDE w:val="0"/>
        <w:autoSpaceDN w:val="0"/>
        <w:adjustRightInd w:val="0"/>
        <w:spacing w:after="0" w:line="240" w:lineRule="auto"/>
        <w:jc w:val="both"/>
        <w:rPr>
          <w:rFonts w:ascii="Georgia" w:hAnsi="Georgia" w:cs="Times-Roman"/>
        </w:rPr>
      </w:pPr>
      <w:bookmarkStart w:id="0" w:name="_GoBack"/>
      <w:bookmarkEnd w:id="0"/>
      <w:r>
        <w:rPr>
          <w:noProof/>
          <w:lang w:eastAsia="pt-BR"/>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470535</wp:posOffset>
            </wp:positionV>
            <wp:extent cx="3057525" cy="2133600"/>
            <wp:effectExtent l="0" t="0" r="9525" b="0"/>
            <wp:wrapTopAndBottom/>
            <wp:docPr id="9"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7525" cy="2133600"/>
                    </a:xfrm>
                    <a:prstGeom prst="rect">
                      <a:avLst/>
                    </a:prstGeom>
                    <a:noFill/>
                  </pic:spPr>
                </pic:pic>
              </a:graphicData>
            </a:graphic>
            <wp14:sizeRelH relativeFrom="page">
              <wp14:pctWidth>0</wp14:pctWidth>
            </wp14:sizeRelH>
            <wp14:sizeRelV relativeFrom="page">
              <wp14:pctHeight>0</wp14:pctHeight>
            </wp14:sizeRelV>
          </wp:anchor>
        </w:drawing>
      </w:r>
      <w:r w:rsidR="00DE3F7F" w:rsidRPr="00FE5421">
        <w:rPr>
          <w:rFonts w:ascii="Georgia" w:hAnsi="Georgia" w:cs="Times-Roman"/>
        </w:rPr>
        <w:t>É expressamente proibido o esvaziamento desses recipientes para o seu reaproveitamento.</w:t>
      </w:r>
    </w:p>
    <w:p w:rsidR="00DE3F7F" w:rsidRDefault="00DE3F7F" w:rsidP="00FE5421">
      <w:pPr>
        <w:autoSpaceDE w:val="0"/>
        <w:autoSpaceDN w:val="0"/>
        <w:adjustRightInd w:val="0"/>
        <w:spacing w:after="0" w:line="240" w:lineRule="auto"/>
        <w:jc w:val="both"/>
        <w:rPr>
          <w:rFonts w:ascii="Georgia" w:hAnsi="Georgia" w:cs="Times-Roman"/>
        </w:rPr>
      </w:pPr>
    </w:p>
    <w:p w:rsidR="00DE3F7F" w:rsidRDefault="00DE3F7F" w:rsidP="00F62FCB">
      <w:pPr>
        <w:autoSpaceDE w:val="0"/>
        <w:autoSpaceDN w:val="0"/>
        <w:adjustRightInd w:val="0"/>
        <w:spacing w:after="0" w:line="240" w:lineRule="auto"/>
        <w:jc w:val="center"/>
        <w:rPr>
          <w:rFonts w:ascii="Georgia" w:hAnsi="Georgia" w:cs="Times-Roman"/>
          <w:sz w:val="32"/>
        </w:rPr>
      </w:pPr>
    </w:p>
    <w:p w:rsidR="00DE3F7F" w:rsidRDefault="00DE3F7F" w:rsidP="00F62FCB">
      <w:pPr>
        <w:autoSpaceDE w:val="0"/>
        <w:autoSpaceDN w:val="0"/>
        <w:adjustRightInd w:val="0"/>
        <w:spacing w:after="0" w:line="240" w:lineRule="auto"/>
        <w:jc w:val="center"/>
        <w:rPr>
          <w:rFonts w:ascii="Georgia" w:hAnsi="Georgia" w:cs="Times-Roman"/>
          <w:sz w:val="32"/>
        </w:rPr>
      </w:pPr>
    </w:p>
    <w:p w:rsidR="00DE3F7F" w:rsidRDefault="00DE3F7F" w:rsidP="00F62FCB">
      <w:pPr>
        <w:autoSpaceDE w:val="0"/>
        <w:autoSpaceDN w:val="0"/>
        <w:adjustRightInd w:val="0"/>
        <w:spacing w:after="0" w:line="240" w:lineRule="auto"/>
        <w:jc w:val="center"/>
        <w:rPr>
          <w:rFonts w:ascii="Georgia" w:hAnsi="Georgia" w:cs="Times-Roman"/>
          <w:sz w:val="32"/>
        </w:rPr>
      </w:pPr>
    </w:p>
    <w:p w:rsidR="00DE3F7F" w:rsidRDefault="00DE3F7F" w:rsidP="00F62FCB">
      <w:pPr>
        <w:autoSpaceDE w:val="0"/>
        <w:autoSpaceDN w:val="0"/>
        <w:adjustRightInd w:val="0"/>
        <w:spacing w:after="0" w:line="240" w:lineRule="auto"/>
        <w:jc w:val="center"/>
        <w:rPr>
          <w:rFonts w:ascii="Georgia" w:hAnsi="Georgia" w:cs="Times-Roman"/>
          <w:sz w:val="32"/>
        </w:rPr>
      </w:pPr>
    </w:p>
    <w:p w:rsidR="00DE3F7F" w:rsidRDefault="00DE3F7F" w:rsidP="00F62FCB">
      <w:pPr>
        <w:autoSpaceDE w:val="0"/>
        <w:autoSpaceDN w:val="0"/>
        <w:adjustRightInd w:val="0"/>
        <w:spacing w:after="0" w:line="240" w:lineRule="auto"/>
        <w:jc w:val="center"/>
        <w:rPr>
          <w:rFonts w:ascii="Georgia" w:hAnsi="Georgia" w:cs="Times-Roman"/>
          <w:sz w:val="32"/>
        </w:rPr>
      </w:pPr>
      <w:r w:rsidRPr="00F62FCB">
        <w:rPr>
          <w:rFonts w:ascii="Georgia" w:hAnsi="Georgia" w:cs="Times-Roman"/>
          <w:sz w:val="32"/>
        </w:rPr>
        <w:t>Referências Bibliográficas</w:t>
      </w:r>
    </w:p>
    <w:p w:rsidR="00DE3F7F" w:rsidRDefault="00DE3F7F" w:rsidP="00F62FCB">
      <w:pPr>
        <w:autoSpaceDE w:val="0"/>
        <w:autoSpaceDN w:val="0"/>
        <w:adjustRightInd w:val="0"/>
        <w:spacing w:after="0" w:line="240" w:lineRule="auto"/>
        <w:jc w:val="center"/>
        <w:rPr>
          <w:rFonts w:ascii="Georgia" w:hAnsi="Georgia" w:cs="Times-Roman"/>
        </w:rPr>
      </w:pPr>
    </w:p>
    <w:p w:rsidR="00DE3F7F" w:rsidRDefault="00DE3F7F" w:rsidP="00F62FCB">
      <w:pPr>
        <w:autoSpaceDE w:val="0"/>
        <w:autoSpaceDN w:val="0"/>
        <w:adjustRightInd w:val="0"/>
        <w:spacing w:after="0" w:line="240" w:lineRule="auto"/>
        <w:rPr>
          <w:rFonts w:ascii="Georgia" w:hAnsi="Georgia" w:cs="Times-Roman"/>
        </w:rPr>
      </w:pPr>
    </w:p>
    <w:p w:rsidR="00DE3F7F" w:rsidRPr="00F62FCB" w:rsidRDefault="00DE3F7F" w:rsidP="00F62FCB">
      <w:pPr>
        <w:pStyle w:val="PargrafodaLista"/>
        <w:numPr>
          <w:ilvl w:val="0"/>
          <w:numId w:val="21"/>
        </w:numPr>
        <w:autoSpaceDE w:val="0"/>
        <w:autoSpaceDN w:val="0"/>
        <w:adjustRightInd w:val="0"/>
        <w:spacing w:after="0" w:line="240" w:lineRule="auto"/>
        <w:rPr>
          <w:rFonts w:ascii="Georgia" w:hAnsi="Georgia" w:cs="Times-Roman"/>
        </w:rPr>
      </w:pPr>
      <w:r w:rsidRPr="00F62FCB">
        <w:rPr>
          <w:rFonts w:ascii="Georgia" w:hAnsi="Georgia" w:cs="Times-Roman"/>
        </w:rPr>
        <w:t>http://www.mte.gov.br/legislacao/normas_regulamentadoras/nr_32.pdf</w:t>
      </w:r>
    </w:p>
    <w:p w:rsidR="00DE3F7F" w:rsidRPr="00F62FCB" w:rsidRDefault="00DE3F7F" w:rsidP="00F62FCB">
      <w:pPr>
        <w:autoSpaceDE w:val="0"/>
        <w:autoSpaceDN w:val="0"/>
        <w:adjustRightInd w:val="0"/>
        <w:spacing w:after="0" w:line="240" w:lineRule="auto"/>
        <w:rPr>
          <w:rFonts w:ascii="Georgia" w:hAnsi="Georgia" w:cs="Times-Roman"/>
        </w:rPr>
      </w:pPr>
    </w:p>
    <w:p w:rsidR="00DE3F7F" w:rsidRPr="00F62FCB" w:rsidRDefault="00DE3F7F" w:rsidP="00F62FCB">
      <w:pPr>
        <w:pStyle w:val="PargrafodaLista"/>
        <w:numPr>
          <w:ilvl w:val="0"/>
          <w:numId w:val="21"/>
        </w:numPr>
        <w:autoSpaceDE w:val="0"/>
        <w:autoSpaceDN w:val="0"/>
        <w:adjustRightInd w:val="0"/>
        <w:spacing w:after="0" w:line="240" w:lineRule="auto"/>
        <w:rPr>
          <w:rFonts w:ascii="Georgia" w:hAnsi="Georgia" w:cs="Times-Roman"/>
        </w:rPr>
      </w:pPr>
      <w:r w:rsidRPr="00F62FCB">
        <w:rPr>
          <w:rFonts w:ascii="Georgia" w:hAnsi="Georgia" w:cs="Times-Roman"/>
        </w:rPr>
        <w:t>http://medicina.fm.usp.br/gdc/docs/grss_2_cartilha.pdf</w:t>
      </w:r>
    </w:p>
    <w:p w:rsidR="00DE3F7F" w:rsidRPr="00F62FCB" w:rsidRDefault="00DE3F7F" w:rsidP="00F62FCB">
      <w:pPr>
        <w:autoSpaceDE w:val="0"/>
        <w:autoSpaceDN w:val="0"/>
        <w:adjustRightInd w:val="0"/>
        <w:spacing w:after="0" w:line="240" w:lineRule="auto"/>
        <w:rPr>
          <w:rFonts w:ascii="Georgia" w:hAnsi="Georgia" w:cs="Times-Roman"/>
        </w:rPr>
      </w:pPr>
    </w:p>
    <w:p w:rsidR="00DE3F7F" w:rsidRPr="00F62FCB" w:rsidRDefault="00DE3F7F" w:rsidP="00F62FCB">
      <w:pPr>
        <w:pStyle w:val="PargrafodaLista"/>
        <w:numPr>
          <w:ilvl w:val="0"/>
          <w:numId w:val="21"/>
        </w:numPr>
        <w:autoSpaceDE w:val="0"/>
        <w:autoSpaceDN w:val="0"/>
        <w:adjustRightInd w:val="0"/>
        <w:spacing w:after="0" w:line="240" w:lineRule="auto"/>
        <w:rPr>
          <w:rFonts w:ascii="Georgia" w:hAnsi="Georgia" w:cs="Times-Roman"/>
        </w:rPr>
      </w:pPr>
      <w:r w:rsidRPr="00F62FCB">
        <w:rPr>
          <w:rFonts w:ascii="Georgia" w:hAnsi="Georgia" w:cs="Times-Roman"/>
        </w:rPr>
        <w:t>http://www.riscobiologico.org/upload/arquivos/workbook_final_20100308.pdf</w:t>
      </w:r>
    </w:p>
    <w:p w:rsidR="00DE3F7F" w:rsidRPr="00F62FCB" w:rsidRDefault="00DE3F7F" w:rsidP="00F62FCB">
      <w:pPr>
        <w:autoSpaceDE w:val="0"/>
        <w:autoSpaceDN w:val="0"/>
        <w:adjustRightInd w:val="0"/>
        <w:spacing w:after="0" w:line="240" w:lineRule="auto"/>
        <w:rPr>
          <w:rFonts w:ascii="Georgia" w:hAnsi="Georgia" w:cs="Times-Roman"/>
        </w:rPr>
      </w:pPr>
    </w:p>
    <w:p w:rsidR="00DE3F7F" w:rsidRPr="00F62FCB" w:rsidRDefault="00DE3F7F" w:rsidP="00F62FCB">
      <w:pPr>
        <w:pStyle w:val="PargrafodaLista"/>
        <w:numPr>
          <w:ilvl w:val="0"/>
          <w:numId w:val="21"/>
        </w:numPr>
        <w:autoSpaceDE w:val="0"/>
        <w:autoSpaceDN w:val="0"/>
        <w:adjustRightInd w:val="0"/>
        <w:spacing w:after="0" w:line="240" w:lineRule="auto"/>
        <w:rPr>
          <w:rFonts w:ascii="Georgia" w:hAnsi="Georgia" w:cs="Times-Roman"/>
        </w:rPr>
      </w:pPr>
      <w:r w:rsidRPr="00F62FCB">
        <w:rPr>
          <w:rFonts w:ascii="Georgia" w:hAnsi="Georgia" w:cs="Times-Roman"/>
        </w:rPr>
        <w:t>http://www.inbravisa.com.br/roteiros.html</w:t>
      </w:r>
    </w:p>
    <w:p w:rsidR="00DE3F7F" w:rsidRPr="00F62FCB" w:rsidRDefault="00DE3F7F" w:rsidP="00F62FCB">
      <w:pPr>
        <w:autoSpaceDE w:val="0"/>
        <w:autoSpaceDN w:val="0"/>
        <w:adjustRightInd w:val="0"/>
        <w:spacing w:after="0" w:line="240" w:lineRule="auto"/>
        <w:rPr>
          <w:rFonts w:ascii="Georgia" w:hAnsi="Georgia" w:cs="Times-Roman"/>
        </w:rPr>
      </w:pPr>
    </w:p>
    <w:p w:rsidR="00DE3F7F" w:rsidRPr="00F62FCB" w:rsidRDefault="00DE3F7F" w:rsidP="00F62FCB">
      <w:pPr>
        <w:pStyle w:val="PargrafodaLista"/>
        <w:numPr>
          <w:ilvl w:val="0"/>
          <w:numId w:val="21"/>
        </w:numPr>
        <w:autoSpaceDE w:val="0"/>
        <w:autoSpaceDN w:val="0"/>
        <w:adjustRightInd w:val="0"/>
        <w:spacing w:after="0" w:line="240" w:lineRule="auto"/>
        <w:rPr>
          <w:rFonts w:ascii="Georgia" w:hAnsi="Georgia" w:cs="Times-Roman"/>
        </w:rPr>
      </w:pPr>
      <w:r w:rsidRPr="00F62FCB">
        <w:rPr>
          <w:rFonts w:ascii="Georgia" w:hAnsi="Georgia" w:cs="Times-Roman"/>
        </w:rPr>
        <w:t>http://www.anvisa.gov.br/legis/resol/2003/rdc/33_03rdc.htm</w:t>
      </w:r>
    </w:p>
    <w:sectPr w:rsidR="00DE3F7F" w:rsidRPr="00F62FCB" w:rsidSect="008808C4">
      <w:headerReference w:type="default" r:id="rId20"/>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7F" w:rsidRDefault="00DE3F7F" w:rsidP="00454010">
      <w:pPr>
        <w:spacing w:after="0" w:line="240" w:lineRule="auto"/>
      </w:pPr>
      <w:r>
        <w:separator/>
      </w:r>
    </w:p>
  </w:endnote>
  <w:endnote w:type="continuationSeparator" w:id="0">
    <w:p w:rsidR="00DE3F7F" w:rsidRDefault="00DE3F7F" w:rsidP="0045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AkzidenzGroteskBE-Ligh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7F" w:rsidRDefault="00DE3F7F" w:rsidP="00454010">
      <w:pPr>
        <w:spacing w:after="0" w:line="240" w:lineRule="auto"/>
      </w:pPr>
      <w:r>
        <w:separator/>
      </w:r>
    </w:p>
  </w:footnote>
  <w:footnote w:type="continuationSeparator" w:id="0">
    <w:p w:rsidR="00DE3F7F" w:rsidRDefault="00DE3F7F" w:rsidP="00454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7F" w:rsidRPr="00454010" w:rsidRDefault="00DE3F7F">
    <w:pPr>
      <w:pStyle w:val="Cabealho"/>
      <w:pBdr>
        <w:between w:val="single" w:sz="4" w:space="1" w:color="4F81BD"/>
      </w:pBdr>
      <w:spacing w:line="276" w:lineRule="auto"/>
      <w:jc w:val="center"/>
      <w:rPr>
        <w:rFonts w:ascii="Georgia" w:hAnsi="Georgia"/>
      </w:rPr>
    </w:pPr>
    <w:r w:rsidRPr="00454010">
      <w:rPr>
        <w:rFonts w:ascii="Georgia" w:hAnsi="Georgia"/>
        <w:color w:val="365F91"/>
        <w:sz w:val="24"/>
      </w:rPr>
      <w:t>Biossegurança em Ambientes Coletivos</w:t>
    </w:r>
  </w:p>
  <w:p w:rsidR="00DE3F7F" w:rsidRPr="00454010" w:rsidRDefault="00DE3F7F">
    <w:pPr>
      <w:pStyle w:val="Cabealho"/>
      <w:pBdr>
        <w:between w:val="single" w:sz="4" w:space="1" w:color="4F81BD"/>
      </w:pBdr>
      <w:spacing w:line="276" w:lineRule="auto"/>
      <w:jc w:val="center"/>
      <w:rPr>
        <w:rFonts w:ascii="Georgia" w:hAnsi="Georgia"/>
      </w:rPr>
    </w:pPr>
    <w:r w:rsidRPr="00454010">
      <w:rPr>
        <w:rFonts w:ascii="Georgia" w:hAnsi="Georgia"/>
        <w:color w:val="365F91"/>
        <w:sz w:val="24"/>
      </w:rPr>
      <w:t>PROEX</w:t>
    </w:r>
  </w:p>
  <w:p w:rsidR="00DE3F7F" w:rsidRDefault="00DE3F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2F9"/>
    <w:multiLevelType w:val="hybridMultilevel"/>
    <w:tmpl w:val="AB14A1F2"/>
    <w:lvl w:ilvl="0" w:tplc="04160009">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nsid w:val="01816D1C"/>
    <w:multiLevelType w:val="hybridMultilevel"/>
    <w:tmpl w:val="372CE0C0"/>
    <w:lvl w:ilvl="0" w:tplc="04160009">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07CE2C46"/>
    <w:multiLevelType w:val="hybridMultilevel"/>
    <w:tmpl w:val="37D699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BC940AE"/>
    <w:multiLevelType w:val="hybridMultilevel"/>
    <w:tmpl w:val="1F5089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E32535"/>
    <w:multiLevelType w:val="hybridMultilevel"/>
    <w:tmpl w:val="52EE0090"/>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87B69FB"/>
    <w:multiLevelType w:val="hybridMultilevel"/>
    <w:tmpl w:val="44F6DEF6"/>
    <w:lvl w:ilvl="0" w:tplc="99B67C40">
      <w:numFmt w:val="bullet"/>
      <w:lvlText w:val=""/>
      <w:lvlJc w:val="left"/>
      <w:pPr>
        <w:ind w:left="1080" w:hanging="720"/>
      </w:pPr>
      <w:rPr>
        <w:rFonts w:ascii="Symbol" w:eastAsia="Times New Roman" w:hAnsi="Symbol" w:hint="default"/>
        <w:b w:val="0"/>
        <w:sz w:val="22"/>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4A4A04"/>
    <w:multiLevelType w:val="hybridMultilevel"/>
    <w:tmpl w:val="8D4E69F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CFB0B31"/>
    <w:multiLevelType w:val="hybridMultilevel"/>
    <w:tmpl w:val="6D5284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DC67C95"/>
    <w:multiLevelType w:val="hybridMultilevel"/>
    <w:tmpl w:val="7472BB3A"/>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9">
    <w:nsid w:val="25DF23F2"/>
    <w:multiLevelType w:val="hybridMultilevel"/>
    <w:tmpl w:val="4D10D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F27596"/>
    <w:multiLevelType w:val="hybridMultilevel"/>
    <w:tmpl w:val="8BACD7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39594397"/>
    <w:multiLevelType w:val="hybridMultilevel"/>
    <w:tmpl w:val="625282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3CB9528E"/>
    <w:multiLevelType w:val="hybridMultilevel"/>
    <w:tmpl w:val="8B4A2EB4"/>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D7D27C7"/>
    <w:multiLevelType w:val="hybridMultilevel"/>
    <w:tmpl w:val="83B09FF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0166FA"/>
    <w:multiLevelType w:val="hybridMultilevel"/>
    <w:tmpl w:val="AFAE3EB6"/>
    <w:lvl w:ilvl="0" w:tplc="04160001">
      <w:start w:val="1"/>
      <w:numFmt w:val="bullet"/>
      <w:lvlText w:val=""/>
      <w:lvlJc w:val="left"/>
      <w:pPr>
        <w:ind w:left="36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19E0FA3"/>
    <w:multiLevelType w:val="hybridMultilevel"/>
    <w:tmpl w:val="C1186F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B898473E">
      <w:numFmt w:val="bullet"/>
      <w:lvlText w:val="•"/>
      <w:lvlJc w:val="left"/>
      <w:pPr>
        <w:ind w:left="2160" w:hanging="360"/>
      </w:pPr>
      <w:rPr>
        <w:rFonts w:ascii="Georgia" w:eastAsia="Times New Roman" w:hAnsi="Georgia"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A1794A"/>
    <w:multiLevelType w:val="hybridMultilevel"/>
    <w:tmpl w:val="E61685D6"/>
    <w:lvl w:ilvl="0" w:tplc="04160001">
      <w:start w:val="1"/>
      <w:numFmt w:val="bullet"/>
      <w:lvlText w:val=""/>
      <w:lvlJc w:val="left"/>
      <w:pPr>
        <w:ind w:left="360" w:hanging="360"/>
      </w:pPr>
      <w:rPr>
        <w:rFonts w:ascii="Symbol" w:hAnsi="Symbol" w:hint="default"/>
      </w:rPr>
    </w:lvl>
    <w:lvl w:ilvl="1" w:tplc="0416000D">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4E6E1D56"/>
    <w:multiLevelType w:val="hybridMultilevel"/>
    <w:tmpl w:val="3AD0ACA6"/>
    <w:lvl w:ilvl="0" w:tplc="04160001">
      <w:start w:val="1"/>
      <w:numFmt w:val="bullet"/>
      <w:lvlText w:val=""/>
      <w:lvlJc w:val="left"/>
      <w:pPr>
        <w:ind w:left="36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25E2854"/>
    <w:multiLevelType w:val="hybridMultilevel"/>
    <w:tmpl w:val="9946AE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A26CDD"/>
    <w:multiLevelType w:val="hybridMultilevel"/>
    <w:tmpl w:val="F19EC6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5A123263"/>
    <w:multiLevelType w:val="hybridMultilevel"/>
    <w:tmpl w:val="98EC05C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F210722"/>
    <w:multiLevelType w:val="hybridMultilevel"/>
    <w:tmpl w:val="BCCEBFD4"/>
    <w:lvl w:ilvl="0" w:tplc="6AAE1854">
      <w:numFmt w:val="bullet"/>
      <w:lvlText w:val=""/>
      <w:lvlJc w:val="left"/>
      <w:pPr>
        <w:ind w:left="1080" w:hanging="720"/>
      </w:pPr>
      <w:rPr>
        <w:rFonts w:ascii="Symbol" w:eastAsia="Times New Roman" w:hAnsi="Symbol" w:hint="default"/>
        <w:b w:val="0"/>
        <w:sz w:val="22"/>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0007796"/>
    <w:multiLevelType w:val="hybridMultilevel"/>
    <w:tmpl w:val="EB2A4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13439D"/>
    <w:multiLevelType w:val="hybridMultilevel"/>
    <w:tmpl w:val="D22676F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5"/>
  </w:num>
  <w:num w:numId="2">
    <w:abstractNumId w:val="20"/>
  </w:num>
  <w:num w:numId="3">
    <w:abstractNumId w:val="12"/>
  </w:num>
  <w:num w:numId="4">
    <w:abstractNumId w:val="0"/>
  </w:num>
  <w:num w:numId="5">
    <w:abstractNumId w:val="1"/>
  </w:num>
  <w:num w:numId="6">
    <w:abstractNumId w:val="4"/>
  </w:num>
  <w:num w:numId="7">
    <w:abstractNumId w:val="6"/>
  </w:num>
  <w:num w:numId="8">
    <w:abstractNumId w:val="11"/>
  </w:num>
  <w:num w:numId="9">
    <w:abstractNumId w:val="10"/>
  </w:num>
  <w:num w:numId="10">
    <w:abstractNumId w:val="2"/>
  </w:num>
  <w:num w:numId="11">
    <w:abstractNumId w:val="22"/>
  </w:num>
  <w:num w:numId="12">
    <w:abstractNumId w:val="8"/>
  </w:num>
  <w:num w:numId="13">
    <w:abstractNumId w:val="7"/>
  </w:num>
  <w:num w:numId="14">
    <w:abstractNumId w:val="19"/>
  </w:num>
  <w:num w:numId="15">
    <w:abstractNumId w:val="23"/>
  </w:num>
  <w:num w:numId="16">
    <w:abstractNumId w:val="16"/>
  </w:num>
  <w:num w:numId="17">
    <w:abstractNumId w:val="17"/>
  </w:num>
  <w:num w:numId="18">
    <w:abstractNumId w:val="14"/>
  </w:num>
  <w:num w:numId="19">
    <w:abstractNumId w:val="18"/>
  </w:num>
  <w:num w:numId="20">
    <w:abstractNumId w:val="13"/>
  </w:num>
  <w:num w:numId="21">
    <w:abstractNumId w:val="3"/>
  </w:num>
  <w:num w:numId="22">
    <w:abstractNumId w:val="5"/>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86"/>
    <w:rsid w:val="00081720"/>
    <w:rsid w:val="00105449"/>
    <w:rsid w:val="001909BF"/>
    <w:rsid w:val="003025D5"/>
    <w:rsid w:val="003934FD"/>
    <w:rsid w:val="003D2DC2"/>
    <w:rsid w:val="003F6B8B"/>
    <w:rsid w:val="0041331D"/>
    <w:rsid w:val="0043282A"/>
    <w:rsid w:val="00454010"/>
    <w:rsid w:val="004754E7"/>
    <w:rsid w:val="005151DD"/>
    <w:rsid w:val="00536CB2"/>
    <w:rsid w:val="005A1223"/>
    <w:rsid w:val="0070292A"/>
    <w:rsid w:val="008808C4"/>
    <w:rsid w:val="00887D78"/>
    <w:rsid w:val="008D51A9"/>
    <w:rsid w:val="00980501"/>
    <w:rsid w:val="009F3001"/>
    <w:rsid w:val="00A17CA4"/>
    <w:rsid w:val="00AA6A86"/>
    <w:rsid w:val="00B0388E"/>
    <w:rsid w:val="00B37112"/>
    <w:rsid w:val="00CC323D"/>
    <w:rsid w:val="00CD3F6D"/>
    <w:rsid w:val="00CE52C0"/>
    <w:rsid w:val="00D07A3C"/>
    <w:rsid w:val="00D31D0D"/>
    <w:rsid w:val="00DE3F7F"/>
    <w:rsid w:val="00E06C10"/>
    <w:rsid w:val="00E3049C"/>
    <w:rsid w:val="00E801BF"/>
    <w:rsid w:val="00F62FCB"/>
    <w:rsid w:val="00F97F72"/>
    <w:rsid w:val="00FA6CAA"/>
    <w:rsid w:val="00FB49EE"/>
    <w:rsid w:val="00FC2274"/>
    <w:rsid w:val="00FE54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8C063580-3B79-4A75-BAD8-154BB6D6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12"/>
    <w:pPr>
      <w:spacing w:after="200" w:line="276" w:lineRule="auto"/>
    </w:pPr>
    <w:rPr>
      <w:lang w:eastAsia="en-US"/>
    </w:rPr>
  </w:style>
  <w:style w:type="paragraph" w:styleId="Ttulo1">
    <w:name w:val="heading 1"/>
    <w:basedOn w:val="Normal"/>
    <w:next w:val="Normal"/>
    <w:link w:val="Ttulo1Char"/>
    <w:uiPriority w:val="99"/>
    <w:qFormat/>
    <w:rsid w:val="005151DD"/>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151DD"/>
    <w:rPr>
      <w:rFonts w:ascii="Cambria" w:hAnsi="Cambria" w:cs="Times New Roman"/>
      <w:b/>
      <w:bCs/>
      <w:color w:val="365F91"/>
      <w:sz w:val="28"/>
      <w:szCs w:val="28"/>
    </w:rPr>
  </w:style>
  <w:style w:type="paragraph" w:styleId="SemEspaamento">
    <w:name w:val="No Spacing"/>
    <w:uiPriority w:val="99"/>
    <w:qFormat/>
    <w:rsid w:val="005151DD"/>
    <w:rPr>
      <w:lang w:eastAsia="en-US"/>
    </w:rPr>
  </w:style>
  <w:style w:type="paragraph" w:styleId="Ttulo">
    <w:name w:val="Title"/>
    <w:basedOn w:val="Normal"/>
    <w:next w:val="Normal"/>
    <w:link w:val="TtuloChar"/>
    <w:uiPriority w:val="99"/>
    <w:qFormat/>
    <w:rsid w:val="005151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har">
    <w:name w:val="Título Char"/>
    <w:basedOn w:val="Fontepargpadro"/>
    <w:link w:val="Ttulo"/>
    <w:uiPriority w:val="99"/>
    <w:locked/>
    <w:rsid w:val="005151DD"/>
    <w:rPr>
      <w:rFonts w:ascii="Cambria" w:hAnsi="Cambria" w:cs="Times New Roman"/>
      <w:color w:val="17365D"/>
      <w:spacing w:val="5"/>
      <w:kern w:val="28"/>
      <w:sz w:val="52"/>
      <w:szCs w:val="52"/>
    </w:rPr>
  </w:style>
  <w:style w:type="character" w:customStyle="1" w:styleId="apple-style-span">
    <w:name w:val="apple-style-span"/>
    <w:basedOn w:val="Fontepargpadro"/>
    <w:uiPriority w:val="99"/>
    <w:rsid w:val="00CC323D"/>
    <w:rPr>
      <w:rFonts w:cs="Times New Roman"/>
    </w:rPr>
  </w:style>
  <w:style w:type="character" w:styleId="Hyperlink">
    <w:name w:val="Hyperlink"/>
    <w:basedOn w:val="Fontepargpadro"/>
    <w:uiPriority w:val="99"/>
    <w:rsid w:val="00CC323D"/>
    <w:rPr>
      <w:rFonts w:cs="Times New Roman"/>
      <w:color w:val="0000FF"/>
      <w:u w:val="single"/>
    </w:rPr>
  </w:style>
  <w:style w:type="character" w:customStyle="1" w:styleId="apple-converted-space">
    <w:name w:val="apple-converted-space"/>
    <w:basedOn w:val="Fontepargpadro"/>
    <w:uiPriority w:val="99"/>
    <w:rsid w:val="00CC323D"/>
    <w:rPr>
      <w:rFonts w:cs="Times New Roman"/>
    </w:rPr>
  </w:style>
  <w:style w:type="paragraph" w:styleId="NormalWeb">
    <w:name w:val="Normal (Web)"/>
    <w:basedOn w:val="Normal"/>
    <w:uiPriority w:val="99"/>
    <w:rsid w:val="003D2DC2"/>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99"/>
    <w:qFormat/>
    <w:rsid w:val="003D2DC2"/>
    <w:pPr>
      <w:ind w:left="720"/>
      <w:contextualSpacing/>
    </w:pPr>
  </w:style>
  <w:style w:type="paragraph" w:styleId="Textodebalo">
    <w:name w:val="Balloon Text"/>
    <w:basedOn w:val="Normal"/>
    <w:link w:val="TextodebaloChar"/>
    <w:uiPriority w:val="99"/>
    <w:semiHidden/>
    <w:rsid w:val="004754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54E7"/>
    <w:rPr>
      <w:rFonts w:ascii="Tahoma" w:hAnsi="Tahoma" w:cs="Tahoma"/>
      <w:sz w:val="16"/>
      <w:szCs w:val="16"/>
    </w:rPr>
  </w:style>
  <w:style w:type="paragraph" w:styleId="Cabealho">
    <w:name w:val="header"/>
    <w:basedOn w:val="Normal"/>
    <w:link w:val="CabealhoChar"/>
    <w:uiPriority w:val="99"/>
    <w:rsid w:val="0045401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54010"/>
    <w:rPr>
      <w:rFonts w:cs="Times New Roman"/>
    </w:rPr>
  </w:style>
  <w:style w:type="paragraph" w:styleId="Rodap">
    <w:name w:val="footer"/>
    <w:basedOn w:val="Normal"/>
    <w:link w:val="RodapChar"/>
    <w:uiPriority w:val="99"/>
    <w:semiHidden/>
    <w:rsid w:val="00454010"/>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4540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7124">
      <w:marLeft w:val="0"/>
      <w:marRight w:val="0"/>
      <w:marTop w:val="0"/>
      <w:marBottom w:val="0"/>
      <w:divBdr>
        <w:top w:val="none" w:sz="0" w:space="0" w:color="auto"/>
        <w:left w:val="none" w:sz="0" w:space="0" w:color="auto"/>
        <w:bottom w:val="none" w:sz="0" w:space="0" w:color="auto"/>
        <w:right w:val="none" w:sz="0" w:space="0" w:color="auto"/>
      </w:divBdr>
    </w:div>
    <w:div w:id="571737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ocruz.br/biosseguranca/Bis/lab_virtual/descarte-residuos-grupo-a.htm"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fiocruz.br/biosseguranca/Bis/lab_virtual/descarte-residuos-grupo-a.ht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ocruz.br/biosseguranca/Bis/lab_virtual/descarte-residuos-grupo-a.htm" TargetMode="External"/><Relationship Id="rId5" Type="http://schemas.openxmlformats.org/officeDocument/2006/relationships/footnotes" Target="footnotes.xml"/><Relationship Id="rId15" Type="http://schemas.openxmlformats.org/officeDocument/2006/relationships/hyperlink" Target="http://www.fiocruz.br/biosseguranca/Bis/lab_virtual/descarte-residuos-grupo-a.htm" TargetMode="Externa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fiocruz.br/biosseguranca/Bis/lab_virtual/descarte-residuos-grupo-a.ht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2886</Words>
  <Characters>15585</Characters>
  <Application>Microsoft Office Word</Application>
  <DocSecurity>4</DocSecurity>
  <Lines>129</Lines>
  <Paragraphs>36</Paragraphs>
  <ScaleCrop>false</ScaleCrop>
  <HeadingPairs>
    <vt:vector size="2" baseType="variant">
      <vt:variant>
        <vt:lpstr>Título</vt:lpstr>
      </vt:variant>
      <vt:variant>
        <vt:i4>1</vt:i4>
      </vt:variant>
    </vt:vector>
  </HeadingPairs>
  <TitlesOfParts>
    <vt:vector size="1" baseType="lpstr">
      <vt:lpstr>Biossegurança em Ambientes Coletivos</vt:lpstr>
    </vt:vector>
  </TitlesOfParts>
  <Company>Hewlett-Packard</Company>
  <LinksUpToDate>false</LinksUpToDate>
  <CharactersWithSpaces>18435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Biossegurança em Ambientes Coletivos</dc:title>
  <dc:subject/>
  <dc:creator>HP</dc:creator>
  <cp:keywords/>
  <dc:description/>
  <cp:lastModifiedBy>Priscila Marques Moura de Leon</cp:lastModifiedBy>
  <cp:revision>2</cp:revision>
  <dcterms:created xsi:type="dcterms:W3CDTF">2015-05-18T06:22:00Z</dcterms:created>
  <dcterms:modified xsi:type="dcterms:W3CDTF">2015-05-18T06:22:00Z</dcterms:modified>
</cp:coreProperties>
</file>